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54B343" w14:textId="4A68AA2A"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1548FB">
            <w:rPr>
              <w:rFonts w:ascii="Arial" w:hAnsi="Arial" w:cs="Arial"/>
              <w:b/>
              <w:sz w:val="24"/>
            </w:rPr>
            <w:t>RAN1 #88bis</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1548FB">
            <w:rPr>
              <w:rFonts w:ascii="Arial" w:hAnsi="Arial" w:cs="Arial"/>
              <w:b/>
              <w:sz w:val="24"/>
            </w:rPr>
            <w:t>R1-1704708</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5C6DE003" w14:textId="2FAB9622" w:rsidR="00425159" w:rsidRPr="00425159" w:rsidRDefault="001548FB" w:rsidP="00425159">
          <w:pPr>
            <w:spacing w:after="0"/>
            <w:ind w:left="1988" w:hanging="1988"/>
            <w:jc w:val="both"/>
            <w:rPr>
              <w:rFonts w:ascii="Arial" w:hAnsi="Arial" w:cs="Arial"/>
              <w:b/>
              <w:sz w:val="24"/>
            </w:rPr>
          </w:pPr>
          <w:r>
            <w:rPr>
              <w:rFonts w:ascii="Arial" w:hAnsi="Arial" w:cs="Arial"/>
              <w:b/>
              <w:sz w:val="24"/>
            </w:rPr>
            <w:t>Spokane, WA, U.S.A. 3rd - 7th April 2017</w:t>
          </w:r>
        </w:p>
      </w:sdtContent>
    </w:sdt>
    <w:p w14:paraId="21CEAF99" w14:textId="77777777" w:rsidR="00DF7C17" w:rsidRDefault="00DF7C17" w:rsidP="00425159">
      <w:pPr>
        <w:spacing w:after="0"/>
        <w:ind w:left="1988" w:hanging="1988"/>
        <w:jc w:val="both"/>
        <w:rPr>
          <w:rFonts w:ascii="Arial" w:hAnsi="Arial" w:cs="Arial"/>
          <w:b/>
          <w:sz w:val="24"/>
        </w:rPr>
      </w:pPr>
    </w:p>
    <w:p w14:paraId="7E37C8A6"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3D198848" w14:textId="4DC597B0"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1548FB">
            <w:rPr>
              <w:rFonts w:ascii="Arial" w:hAnsi="Arial" w:cs="Arial"/>
              <w:b/>
              <w:sz w:val="24"/>
            </w:rPr>
            <w:t>SS Block Composition</w:t>
          </w:r>
        </w:sdtContent>
      </w:sdt>
    </w:p>
    <w:p w14:paraId="178E154A" w14:textId="77777777"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0F770C">
            <w:rPr>
              <w:rFonts w:ascii="Arial" w:hAnsi="Arial" w:cs="Arial"/>
              <w:b/>
              <w:sz w:val="24"/>
            </w:rPr>
            <w:t>8.1.1.1.2</w:t>
          </w:r>
        </w:sdtContent>
      </w:sdt>
    </w:p>
    <w:p w14:paraId="40D37746"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0B938589" w14:textId="77777777" w:rsidR="00EA6506" w:rsidRPr="009A37AC" w:rsidRDefault="00EA6506" w:rsidP="00EA6506">
      <w:pPr>
        <w:spacing w:after="0"/>
        <w:ind w:left="2388" w:hangingChars="995" w:hanging="2388"/>
        <w:jc w:val="both"/>
        <w:rPr>
          <w:sz w:val="24"/>
        </w:rPr>
      </w:pPr>
    </w:p>
    <w:p w14:paraId="357688BA" w14:textId="77777777" w:rsidR="00A72C6C" w:rsidRPr="006969BE" w:rsidRDefault="00A72C6C" w:rsidP="00F1179A">
      <w:pPr>
        <w:pStyle w:val="Heading1"/>
        <w:numPr>
          <w:ilvl w:val="0"/>
          <w:numId w:val="27"/>
        </w:numPr>
        <w:ind w:left="360"/>
        <w:rPr>
          <w:rFonts w:cs="Arial"/>
          <w:sz w:val="32"/>
          <w:szCs w:val="32"/>
          <w:lang w:val="en-US"/>
        </w:rPr>
      </w:pPr>
      <w:r w:rsidRPr="006969BE">
        <w:rPr>
          <w:rFonts w:cs="Arial"/>
          <w:sz w:val="32"/>
          <w:szCs w:val="32"/>
          <w:lang w:val="en-US"/>
        </w:rPr>
        <w:t>Introduction</w:t>
      </w:r>
    </w:p>
    <w:p w14:paraId="1F6804A4" w14:textId="540B6991" w:rsidR="000D4E1D" w:rsidRPr="00902510" w:rsidRDefault="00BB3823" w:rsidP="000D4E1D">
      <w:pPr>
        <w:spacing w:before="240"/>
        <w:ind w:firstLine="288"/>
        <w:jc w:val="both"/>
      </w:pPr>
      <w:r w:rsidRPr="00902510">
        <w:t>In RAN1</w:t>
      </w:r>
      <w:r w:rsidR="00B90E06" w:rsidRPr="00902510">
        <w:t xml:space="preserve"> #</w:t>
      </w:r>
      <w:r w:rsidRPr="00902510">
        <w:t>88</w:t>
      </w:r>
      <w:r w:rsidR="000D4E1D" w:rsidRPr="00902510">
        <w:t>, the following agreements were reached regarding periodicity of SS burst set transmissio</w:t>
      </w:r>
      <w:r w:rsidR="00B90E06" w:rsidRPr="00902510">
        <w:t>n</w:t>
      </w:r>
      <w:r w:rsidR="00690A7D" w:rsidRPr="00902510">
        <w:t xml:space="preserve"> and timing indication issues</w:t>
      </w:r>
      <w:r w:rsidR="000D4E1D" w:rsidRPr="00902510">
        <w:t>:</w:t>
      </w:r>
    </w:p>
    <w:tbl>
      <w:tblPr>
        <w:tblStyle w:val="TableGrid"/>
        <w:tblW w:w="0" w:type="auto"/>
        <w:tblInd w:w="-113" w:type="dxa"/>
        <w:tblLook w:val="04A0" w:firstRow="1" w:lastRow="0" w:firstColumn="1" w:lastColumn="0" w:noHBand="0" w:noVBand="1"/>
      </w:tblPr>
      <w:tblGrid>
        <w:gridCol w:w="9962"/>
      </w:tblGrid>
      <w:tr w:rsidR="00BB3823" w:rsidRPr="00902510" w14:paraId="22E76C14" w14:textId="77777777" w:rsidTr="00BB3823">
        <w:tc>
          <w:tcPr>
            <w:tcW w:w="9962" w:type="dxa"/>
          </w:tcPr>
          <w:p w14:paraId="13C18480" w14:textId="77777777" w:rsidR="00BB3823" w:rsidRPr="00902510" w:rsidRDefault="00BB3823" w:rsidP="00BB3823">
            <w:pPr>
              <w:spacing w:before="0" w:after="0" w:line="240" w:lineRule="auto"/>
              <w:rPr>
                <w:rFonts w:eastAsia="MS Mincho"/>
                <w:b/>
                <w:u w:val="single"/>
                <w:lang w:eastAsia="ja-JP"/>
              </w:rPr>
            </w:pPr>
            <w:r w:rsidRPr="00902510">
              <w:rPr>
                <w:rFonts w:eastAsia="MS Mincho"/>
                <w:b/>
                <w:highlight w:val="green"/>
                <w:u w:val="single"/>
                <w:lang w:eastAsia="ja-JP"/>
              </w:rPr>
              <w:t>Agreements:</w:t>
            </w:r>
          </w:p>
          <w:p w14:paraId="0204D5E8" w14:textId="77777777" w:rsidR="00BB3823" w:rsidRPr="00902510" w:rsidRDefault="00BB3823" w:rsidP="00BB3823">
            <w:pPr>
              <w:numPr>
                <w:ilvl w:val="0"/>
                <w:numId w:val="29"/>
              </w:numPr>
              <w:overflowPunct/>
              <w:autoSpaceDE/>
              <w:autoSpaceDN/>
              <w:adjustRightInd/>
              <w:spacing w:before="0" w:after="0" w:line="240" w:lineRule="auto"/>
              <w:textAlignment w:val="auto"/>
              <w:rPr>
                <w:rFonts w:eastAsia="MS Mincho"/>
                <w:lang w:eastAsia="ja-JP"/>
              </w:rPr>
            </w:pPr>
            <w:r w:rsidRPr="00902510">
              <w:rPr>
                <w:rFonts w:eastAsia="MS Mincho"/>
                <w:lang w:eastAsia="ja-JP"/>
              </w:rPr>
              <w:t xml:space="preserve">The maximum number of SS-blocks, </w:t>
            </w:r>
            <w:r w:rsidRPr="00902510">
              <w:rPr>
                <w:rFonts w:eastAsia="MS Mincho"/>
                <w:i/>
                <w:lang w:eastAsia="ja-JP"/>
              </w:rPr>
              <w:t>L</w:t>
            </w:r>
            <w:r w:rsidRPr="00902510">
              <w:rPr>
                <w:rFonts w:eastAsia="MS Mincho"/>
                <w:lang w:eastAsia="ja-JP"/>
              </w:rPr>
              <w:t>, within SS burst set may be carrier frequency dependent</w:t>
            </w:r>
          </w:p>
          <w:p w14:paraId="0E8EC9A0" w14:textId="77777777" w:rsidR="00BB3823" w:rsidRPr="00902510" w:rsidRDefault="00BB3823" w:rsidP="00BB3823">
            <w:pPr>
              <w:numPr>
                <w:ilvl w:val="1"/>
                <w:numId w:val="29"/>
              </w:numPr>
              <w:overflowPunct/>
              <w:autoSpaceDE/>
              <w:autoSpaceDN/>
              <w:adjustRightInd/>
              <w:spacing w:before="0" w:after="0" w:line="240" w:lineRule="auto"/>
              <w:textAlignment w:val="auto"/>
              <w:rPr>
                <w:rFonts w:eastAsia="MS Mincho"/>
                <w:lang w:eastAsia="ja-JP"/>
              </w:rPr>
            </w:pPr>
            <w:r w:rsidRPr="00902510">
              <w:rPr>
                <w:rFonts w:eastAsia="MS Mincho"/>
                <w:lang w:eastAsia="ja-JP"/>
              </w:rPr>
              <w:t>For frequency range category #A (e.g., 0 ~ 6 GHz), the number  (</w:t>
            </w:r>
            <w:r w:rsidRPr="00902510">
              <w:rPr>
                <w:rFonts w:eastAsia="MS Mincho"/>
                <w:i/>
                <w:iCs/>
                <w:lang w:eastAsia="ja-JP"/>
              </w:rPr>
              <w:t>L</w:t>
            </w:r>
            <w:r w:rsidRPr="00902510">
              <w:rPr>
                <w:rFonts w:eastAsia="MS Mincho"/>
                <w:lang w:eastAsia="ja-JP"/>
              </w:rPr>
              <w:t xml:space="preserve">) is TBD within </w:t>
            </w:r>
            <w:r w:rsidRPr="00902510">
              <w:rPr>
                <w:rFonts w:eastAsia="MS Mincho"/>
                <w:i/>
                <w:iCs/>
                <w:lang w:eastAsia="ja-JP"/>
              </w:rPr>
              <w:t>L</w:t>
            </w:r>
            <w:r w:rsidRPr="00902510">
              <w:rPr>
                <w:rFonts w:eastAsia="MS Mincho"/>
                <w:lang w:eastAsia="ja-JP"/>
              </w:rPr>
              <w:t xml:space="preserve"> ≤ [16]</w:t>
            </w:r>
          </w:p>
          <w:p w14:paraId="16D9B647" w14:textId="77777777" w:rsidR="00BB3823" w:rsidRPr="00902510" w:rsidRDefault="00BB3823" w:rsidP="00BB3823">
            <w:pPr>
              <w:numPr>
                <w:ilvl w:val="1"/>
                <w:numId w:val="29"/>
              </w:numPr>
              <w:overflowPunct/>
              <w:autoSpaceDE/>
              <w:autoSpaceDN/>
              <w:adjustRightInd/>
              <w:spacing w:before="0" w:after="0" w:line="240" w:lineRule="auto"/>
              <w:textAlignment w:val="auto"/>
              <w:rPr>
                <w:rFonts w:eastAsia="MS Mincho"/>
                <w:lang w:eastAsia="ja-JP"/>
              </w:rPr>
            </w:pPr>
            <w:r w:rsidRPr="00902510">
              <w:rPr>
                <w:rFonts w:eastAsia="MS Mincho"/>
                <w:lang w:eastAsia="ja-JP"/>
              </w:rPr>
              <w:t xml:space="preserve">For frequency range category #B (e.g., 6 ~ 60GHz), the number is TBD within </w:t>
            </w:r>
            <w:r w:rsidRPr="00902510">
              <w:rPr>
                <w:rFonts w:eastAsia="MS Mincho"/>
                <w:i/>
                <w:iCs/>
                <w:lang w:eastAsia="ja-JP"/>
              </w:rPr>
              <w:t>L</w:t>
            </w:r>
            <w:r w:rsidRPr="00902510">
              <w:rPr>
                <w:rFonts w:eastAsia="MS Mincho"/>
                <w:lang w:eastAsia="ja-JP"/>
              </w:rPr>
              <w:t xml:space="preserve"> ≤ [128]</w:t>
            </w:r>
          </w:p>
          <w:p w14:paraId="39328049" w14:textId="77777777" w:rsidR="00BB3823" w:rsidRPr="00902510" w:rsidRDefault="00BB3823" w:rsidP="00BB3823">
            <w:pPr>
              <w:numPr>
                <w:ilvl w:val="1"/>
                <w:numId w:val="29"/>
              </w:numPr>
              <w:overflowPunct/>
              <w:autoSpaceDE/>
              <w:autoSpaceDN/>
              <w:adjustRightInd/>
              <w:spacing w:before="0" w:after="0" w:line="240" w:lineRule="auto"/>
              <w:textAlignment w:val="auto"/>
              <w:rPr>
                <w:rFonts w:eastAsia="MS Mincho"/>
                <w:lang w:eastAsia="ja-JP"/>
              </w:rPr>
            </w:pPr>
            <w:r w:rsidRPr="00902510">
              <w:rPr>
                <w:rFonts w:eastAsia="MS Mincho"/>
                <w:lang w:eastAsia="ja-JP"/>
              </w:rPr>
              <w:t>FFS:</w:t>
            </w:r>
            <w:r w:rsidRPr="00902510">
              <w:rPr>
                <w:rFonts w:eastAsia="MS Mincho"/>
                <w:i/>
                <w:iCs/>
                <w:lang w:eastAsia="ja-JP"/>
              </w:rPr>
              <w:t xml:space="preserve"> L </w:t>
            </w:r>
            <w:r w:rsidRPr="00902510">
              <w:rPr>
                <w:rFonts w:eastAsia="MS Mincho"/>
                <w:lang w:eastAsia="ja-JP"/>
              </w:rPr>
              <w:t>for additional frequency range category</w:t>
            </w:r>
          </w:p>
          <w:p w14:paraId="617036BA" w14:textId="77777777" w:rsidR="00BB3823" w:rsidRPr="00902510" w:rsidRDefault="00BB3823" w:rsidP="00BB3823">
            <w:pPr>
              <w:numPr>
                <w:ilvl w:val="0"/>
                <w:numId w:val="29"/>
              </w:numPr>
              <w:overflowPunct/>
              <w:autoSpaceDE/>
              <w:autoSpaceDN/>
              <w:adjustRightInd/>
              <w:spacing w:before="0" w:after="0" w:line="240" w:lineRule="auto"/>
              <w:textAlignment w:val="auto"/>
              <w:rPr>
                <w:rFonts w:eastAsia="MS Mincho"/>
                <w:lang w:eastAsia="ja-JP"/>
              </w:rPr>
            </w:pPr>
            <w:r w:rsidRPr="00902510">
              <w:rPr>
                <w:rFonts w:eastAsia="MS Mincho"/>
                <w:lang w:eastAsia="ja-JP"/>
              </w:rPr>
              <w:t>The position(s) of actual transmitted SS-blocks can be informed for helping CONNECTED/IDLE mode measurement, for helping CONNECTED mode UE to receive DL data/control in unused SS-blocks and potentially for helping IDLE mode UE to receive DL data/control in unused SS-blocks</w:t>
            </w:r>
          </w:p>
          <w:p w14:paraId="28F05EFB" w14:textId="77777777" w:rsidR="00BB3823" w:rsidRPr="00902510" w:rsidRDefault="00BB3823" w:rsidP="00BB3823">
            <w:pPr>
              <w:numPr>
                <w:ilvl w:val="1"/>
                <w:numId w:val="29"/>
              </w:numPr>
              <w:overflowPunct/>
              <w:autoSpaceDE/>
              <w:autoSpaceDN/>
              <w:adjustRightInd/>
              <w:spacing w:before="0" w:after="0" w:line="240" w:lineRule="auto"/>
              <w:textAlignment w:val="auto"/>
              <w:rPr>
                <w:rFonts w:eastAsia="MS Mincho"/>
                <w:lang w:eastAsia="ja-JP"/>
              </w:rPr>
            </w:pPr>
            <w:r w:rsidRPr="00902510">
              <w:rPr>
                <w:rFonts w:eastAsia="MS Mincho"/>
                <w:lang w:eastAsia="ja-JP"/>
              </w:rPr>
              <w:t>FFS whether this information is available only in CONNECTED mode or in both modes</w:t>
            </w:r>
          </w:p>
          <w:p w14:paraId="33017A0C" w14:textId="5E4D7415" w:rsidR="00BB3823" w:rsidRPr="00902510" w:rsidRDefault="00BB3823" w:rsidP="00BB3823">
            <w:pPr>
              <w:numPr>
                <w:ilvl w:val="1"/>
                <w:numId w:val="29"/>
              </w:numPr>
              <w:overflowPunct/>
              <w:autoSpaceDE/>
              <w:autoSpaceDN/>
              <w:adjustRightInd/>
              <w:spacing w:before="0" w:after="0" w:line="240" w:lineRule="auto"/>
              <w:textAlignment w:val="auto"/>
              <w:rPr>
                <w:rFonts w:eastAsia="MS Mincho"/>
                <w:lang w:eastAsia="ja-JP"/>
              </w:rPr>
            </w:pPr>
            <w:r w:rsidRPr="00902510">
              <w:rPr>
                <w:rFonts w:eastAsia="MS Mincho"/>
                <w:lang w:eastAsia="ja-JP"/>
              </w:rPr>
              <w:t>FFS how to signal the position(s)</w:t>
            </w:r>
          </w:p>
          <w:p w14:paraId="4678C9ED" w14:textId="77777777" w:rsidR="00BB3823" w:rsidRPr="00902510" w:rsidRDefault="00BB3823" w:rsidP="00BB3823">
            <w:pPr>
              <w:spacing w:before="0" w:after="0" w:line="240" w:lineRule="auto"/>
            </w:pPr>
          </w:p>
        </w:tc>
      </w:tr>
    </w:tbl>
    <w:p w14:paraId="1C977741" w14:textId="301417F9" w:rsidR="00BB3823" w:rsidRPr="00902510" w:rsidRDefault="00BB3823" w:rsidP="00BB3823">
      <w:pPr>
        <w:spacing w:before="240"/>
        <w:jc w:val="both"/>
      </w:pPr>
      <w:r w:rsidRPr="00902510">
        <w:t>Additionally, following consideration aspects were left for further study:</w:t>
      </w:r>
    </w:p>
    <w:p w14:paraId="1617CD3E" w14:textId="5D35830B" w:rsidR="00BB3823" w:rsidRPr="00902510" w:rsidRDefault="00BB3823" w:rsidP="00BB3823">
      <w:pPr>
        <w:pStyle w:val="ListParagraph"/>
        <w:numPr>
          <w:ilvl w:val="0"/>
          <w:numId w:val="30"/>
        </w:numPr>
        <w:spacing w:before="120"/>
        <w:jc w:val="both"/>
        <w:rPr>
          <w:sz w:val="20"/>
          <w:szCs w:val="20"/>
        </w:rPr>
      </w:pPr>
      <w:r w:rsidRPr="00902510">
        <w:rPr>
          <w:sz w:val="20"/>
          <w:szCs w:val="20"/>
        </w:rPr>
        <w:t>Whether or not a SS block comprises of consecutive symbols and whether or not SS</w:t>
      </w:r>
      <w:r w:rsidRPr="00902510">
        <w:rPr>
          <w:sz w:val="20"/>
          <w:szCs w:val="20"/>
        </w:rPr>
        <w:t xml:space="preserve"> </w:t>
      </w:r>
      <w:r w:rsidRPr="00902510">
        <w:rPr>
          <w:sz w:val="20"/>
          <w:szCs w:val="20"/>
        </w:rPr>
        <w:t>&amp;</w:t>
      </w:r>
      <w:r w:rsidRPr="00902510">
        <w:rPr>
          <w:sz w:val="20"/>
          <w:szCs w:val="20"/>
        </w:rPr>
        <w:t xml:space="preserve"> </w:t>
      </w:r>
      <w:r w:rsidRPr="00902510">
        <w:rPr>
          <w:sz w:val="20"/>
          <w:szCs w:val="20"/>
        </w:rPr>
        <w:t>PBCH in the same or different slots</w:t>
      </w:r>
    </w:p>
    <w:p w14:paraId="2A2984B6" w14:textId="77777777" w:rsidR="00BB3823" w:rsidRPr="00902510" w:rsidRDefault="00BB3823" w:rsidP="00BB3823">
      <w:pPr>
        <w:pStyle w:val="ListParagraph"/>
        <w:numPr>
          <w:ilvl w:val="0"/>
          <w:numId w:val="30"/>
        </w:numPr>
        <w:spacing w:before="120"/>
        <w:jc w:val="both"/>
        <w:rPr>
          <w:sz w:val="20"/>
          <w:szCs w:val="20"/>
        </w:rPr>
      </w:pPr>
      <w:r w:rsidRPr="00902510">
        <w:rPr>
          <w:sz w:val="20"/>
          <w:szCs w:val="20"/>
        </w:rPr>
        <w:t>Number of symbols per SS block</w:t>
      </w:r>
    </w:p>
    <w:p w14:paraId="15D51502" w14:textId="77777777" w:rsidR="00BB3823" w:rsidRPr="00902510" w:rsidRDefault="00BB3823" w:rsidP="00BB3823">
      <w:pPr>
        <w:pStyle w:val="ListParagraph"/>
        <w:numPr>
          <w:ilvl w:val="0"/>
          <w:numId w:val="30"/>
        </w:numPr>
        <w:spacing w:before="120"/>
        <w:jc w:val="both"/>
        <w:rPr>
          <w:sz w:val="20"/>
          <w:szCs w:val="20"/>
        </w:rPr>
      </w:pPr>
      <w:r w:rsidRPr="00902510">
        <w:rPr>
          <w:sz w:val="20"/>
          <w:szCs w:val="20"/>
        </w:rPr>
        <w:t>Whether or not to map across slot boundary(ies)</w:t>
      </w:r>
    </w:p>
    <w:p w14:paraId="2A93ADDE" w14:textId="77777777" w:rsidR="00BB3823" w:rsidRPr="00902510" w:rsidRDefault="00BB3823" w:rsidP="00BB3823">
      <w:pPr>
        <w:pStyle w:val="ListParagraph"/>
        <w:numPr>
          <w:ilvl w:val="0"/>
          <w:numId w:val="30"/>
        </w:numPr>
        <w:spacing w:before="120"/>
        <w:jc w:val="both"/>
        <w:rPr>
          <w:sz w:val="20"/>
          <w:szCs w:val="20"/>
        </w:rPr>
      </w:pPr>
      <w:r w:rsidRPr="00902510">
        <w:rPr>
          <w:sz w:val="20"/>
          <w:szCs w:val="20"/>
        </w:rPr>
        <w:t>Whether or not to skip symbol(s) within a slot or a slot set</w:t>
      </w:r>
    </w:p>
    <w:p w14:paraId="7E81E3B4" w14:textId="77777777" w:rsidR="00BB3823" w:rsidRPr="00902510" w:rsidRDefault="00BB3823" w:rsidP="00BB3823">
      <w:pPr>
        <w:pStyle w:val="ListParagraph"/>
        <w:numPr>
          <w:ilvl w:val="0"/>
          <w:numId w:val="30"/>
        </w:numPr>
        <w:spacing w:before="120"/>
        <w:jc w:val="both"/>
        <w:rPr>
          <w:sz w:val="20"/>
          <w:szCs w:val="20"/>
        </w:rPr>
      </w:pPr>
      <w:r w:rsidRPr="00902510">
        <w:rPr>
          <w:sz w:val="20"/>
          <w:szCs w:val="20"/>
        </w:rPr>
        <w:t>Contents of an SS block (note: the contents of an SS block may be further discussed during this meeting)</w:t>
      </w:r>
    </w:p>
    <w:p w14:paraId="4591DA88" w14:textId="58096A39" w:rsidR="00BB3823" w:rsidRPr="00902510" w:rsidRDefault="00BB3823" w:rsidP="00BB3823">
      <w:pPr>
        <w:pStyle w:val="ListParagraph"/>
        <w:numPr>
          <w:ilvl w:val="0"/>
          <w:numId w:val="30"/>
        </w:numPr>
        <w:spacing w:before="120"/>
        <w:jc w:val="both"/>
        <w:rPr>
          <w:sz w:val="20"/>
          <w:szCs w:val="20"/>
        </w:rPr>
      </w:pPr>
      <w:r w:rsidRPr="00902510">
        <w:rPr>
          <w:sz w:val="20"/>
          <w:szCs w:val="20"/>
        </w:rPr>
        <w:t>How SS blocks are arranged within a burst set, &amp; the # of SS blocks per burst/burst set</w:t>
      </w:r>
    </w:p>
    <w:p w14:paraId="216AFC1F" w14:textId="77777777" w:rsidR="000D4E1D" w:rsidRPr="00902510" w:rsidRDefault="000D4E1D" w:rsidP="00BB3823">
      <w:pPr>
        <w:spacing w:before="240"/>
        <w:jc w:val="both"/>
      </w:pPr>
      <w:r w:rsidRPr="00902510">
        <w:t xml:space="preserve">In this contribution we further discuss </w:t>
      </w:r>
      <w:r w:rsidR="005A439F" w:rsidRPr="00902510">
        <w:t>synchronization signal (SS) burst set composition and SS time index indication.</w:t>
      </w:r>
    </w:p>
    <w:p w14:paraId="2056F659" w14:textId="77777777" w:rsidR="000D4E1D" w:rsidRDefault="000D4E1D" w:rsidP="000D4E1D">
      <w:pPr>
        <w:spacing w:before="240"/>
        <w:ind w:firstLine="288"/>
        <w:jc w:val="both"/>
        <w:rPr>
          <w:szCs w:val="22"/>
        </w:rPr>
      </w:pPr>
    </w:p>
    <w:p w14:paraId="433579F1" w14:textId="77777777" w:rsidR="000D4E1D" w:rsidRPr="00F1179A" w:rsidRDefault="000D4E1D" w:rsidP="00F1179A">
      <w:pPr>
        <w:pStyle w:val="Heading1"/>
        <w:numPr>
          <w:ilvl w:val="0"/>
          <w:numId w:val="27"/>
        </w:numPr>
        <w:ind w:left="360"/>
        <w:rPr>
          <w:rFonts w:cs="Arial"/>
          <w:sz w:val="32"/>
          <w:szCs w:val="32"/>
          <w:lang w:val="en-US"/>
        </w:rPr>
      </w:pPr>
      <w:r w:rsidRPr="00F1179A">
        <w:rPr>
          <w:rFonts w:cs="Arial"/>
          <w:sz w:val="32"/>
          <w:szCs w:val="32"/>
          <w:lang w:val="en-US"/>
        </w:rPr>
        <w:t>Synchronization Signal Block</w:t>
      </w:r>
      <w:r w:rsidR="002836FE" w:rsidRPr="00F1179A">
        <w:rPr>
          <w:rFonts w:cs="Arial"/>
          <w:sz w:val="32"/>
          <w:szCs w:val="32"/>
          <w:lang w:val="en-US"/>
        </w:rPr>
        <w:t xml:space="preserve"> </w:t>
      </w:r>
    </w:p>
    <w:p w14:paraId="7593E292" w14:textId="77777777" w:rsidR="008F070D" w:rsidRPr="00FE794A" w:rsidRDefault="00F65C1F" w:rsidP="00FE794A">
      <w:pPr>
        <w:pStyle w:val="tdoctext"/>
      </w:pPr>
      <w:r w:rsidRPr="00C6704A">
        <w:t xml:space="preserve">In NR systems, </w:t>
      </w:r>
      <w:r w:rsidR="008F070D" w:rsidRPr="00FE794A">
        <w:t>the transmission of SS blocks is organized in a periodical series of SS burst sets as illustrated in Figure 1.</w:t>
      </w:r>
    </w:p>
    <w:p w14:paraId="4567FAF1" w14:textId="77777777" w:rsidR="00B51E1B" w:rsidRPr="00C6704A" w:rsidRDefault="00B51E1B" w:rsidP="00FE794A">
      <w:pPr>
        <w:pStyle w:val="tdoctext"/>
      </w:pPr>
      <w:r w:rsidRPr="00C629E8">
        <w:rPr>
          <w:noProof/>
          <w:lang w:eastAsia="ko-KR"/>
        </w:rPr>
        <w:drawing>
          <wp:inline distT="0" distB="0" distL="0" distR="0" wp14:anchorId="5BCE547F" wp14:editId="158C76D6">
            <wp:extent cx="5943600" cy="1009174"/>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1009174"/>
                    </a:xfrm>
                    <a:prstGeom prst="rect">
                      <a:avLst/>
                    </a:prstGeom>
                    <a:noFill/>
                    <a:ln>
                      <a:noFill/>
                    </a:ln>
                  </pic:spPr>
                </pic:pic>
              </a:graphicData>
            </a:graphic>
          </wp:inline>
        </w:drawing>
      </w:r>
    </w:p>
    <w:p w14:paraId="4112CBCA" w14:textId="77777777" w:rsidR="00B51E1B" w:rsidRPr="00FE794A" w:rsidRDefault="00B51E1B" w:rsidP="00FE794A">
      <w:pPr>
        <w:pStyle w:val="tdocfigurecaption"/>
      </w:pPr>
      <w:r w:rsidRPr="00FE794A">
        <w:lastRenderedPageBreak/>
        <w:t>Figure 1. An illustration of SS burst set consisting of six SS blocks</w:t>
      </w:r>
    </w:p>
    <w:p w14:paraId="0920CEDD" w14:textId="587111E0" w:rsidR="00F15581" w:rsidRPr="006246E8" w:rsidRDefault="00F15581" w:rsidP="00FE794A">
      <w:pPr>
        <w:pStyle w:val="tdoctext"/>
        <w:rPr>
          <w:rFonts w:eastAsiaTheme="minorEastAsia" w:hint="eastAsia"/>
          <w:lang w:eastAsia="ko-KR"/>
        </w:rPr>
      </w:pPr>
      <w:r>
        <w:t xml:space="preserve">An individual SS block includes </w:t>
      </w:r>
      <w:r w:rsidRPr="00F15581">
        <w:t>the Primary Synchronization Signal (NR-PSS), Secondary Synchronization Signal (NR-SSS)</w:t>
      </w:r>
      <w:r>
        <w:t xml:space="preserve">, may include </w:t>
      </w:r>
      <w:r w:rsidRPr="00F15581">
        <w:t>the Tertiary Synchronization Signal (NR-TSS) and/or the Physical Broadcast Channel (NR-PBCH).</w:t>
      </w:r>
      <w:r>
        <w:t xml:space="preserve"> </w:t>
      </w:r>
      <w:r w:rsidR="002D4F51">
        <w:t xml:space="preserve">In Figure 2, two examples of SS block composition out of many other possible design structures are </w:t>
      </w:r>
      <w:r w:rsidR="004C4E55">
        <w:t>depicted</w:t>
      </w:r>
      <w:r w:rsidR="002D4F51">
        <w:t>.</w:t>
      </w:r>
      <w:r w:rsidR="006246E8">
        <w:t xml:space="preserve"> The TSS allows SS block to self-contain SS block time indexing, while allowing soft combining of NR-PBCH between SS blocks within the SS burst set periodicity. This can potentially improve NR-PBCH performance, which potentially contain</w:t>
      </w:r>
      <w:r w:rsidR="007E6505">
        <w:t>s</w:t>
      </w:r>
      <w:r w:rsidR="006246E8">
        <w:t xml:space="preserve"> more bits compared with LT</w:t>
      </w:r>
      <w:r w:rsidR="007E6505">
        <w:t>E</w:t>
      </w:r>
      <w:r w:rsidR="006246E8">
        <w:t xml:space="preserve"> according to analysis in </w:t>
      </w:r>
      <w:r w:rsidR="006246E8">
        <w:fldChar w:fldCharType="begin"/>
      </w:r>
      <w:r w:rsidR="006246E8">
        <w:instrText xml:space="preserve"> REF _Ref465872021 \r \h </w:instrText>
      </w:r>
      <w:r w:rsidR="006246E8">
        <w:fldChar w:fldCharType="separate"/>
      </w:r>
      <w:r w:rsidR="006246E8">
        <w:t>[1]</w:t>
      </w:r>
      <w:r w:rsidR="006246E8">
        <w:fldChar w:fldCharType="end"/>
      </w:r>
      <w:r w:rsidR="006246E8">
        <w:t>.</w:t>
      </w:r>
    </w:p>
    <w:p w14:paraId="4AACBCE4" w14:textId="77777777" w:rsidR="00B82EE5" w:rsidRDefault="00B82EE5" w:rsidP="00FE794A">
      <w:pPr>
        <w:pStyle w:val="tdoctext"/>
        <w:tabs>
          <w:tab w:val="center" w:pos="1985"/>
          <w:tab w:val="center" w:pos="7371"/>
        </w:tabs>
        <w:ind w:firstLine="0"/>
      </w:pPr>
      <w:r>
        <w:tab/>
      </w:r>
      <w:r>
        <w:rPr>
          <w:noProof/>
          <w:lang w:eastAsia="ko-KR"/>
        </w:rPr>
        <mc:AlternateContent>
          <mc:Choice Requires="wpg">
            <w:drawing>
              <wp:inline distT="0" distB="0" distL="0" distR="0" wp14:anchorId="1BA546B7" wp14:editId="2E96A6C2">
                <wp:extent cx="2669540" cy="908150"/>
                <wp:effectExtent l="0" t="0" r="54610" b="44450"/>
                <wp:docPr id="10" name="Group 10"/>
                <wp:cNvGraphicFramePr/>
                <a:graphic xmlns:a="http://schemas.openxmlformats.org/drawingml/2006/main">
                  <a:graphicData uri="http://schemas.microsoft.com/office/word/2010/wordprocessingGroup">
                    <wpg:wgp>
                      <wpg:cNvGrpSpPr/>
                      <wpg:grpSpPr>
                        <a:xfrm>
                          <a:off x="0" y="0"/>
                          <a:ext cx="2669540" cy="908150"/>
                          <a:chOff x="0" y="0"/>
                          <a:chExt cx="2669540" cy="908150"/>
                        </a:xfrm>
                      </wpg:grpSpPr>
                      <wps:wsp>
                        <wps:cNvPr id="11" name="Text Box 11"/>
                        <wps:cNvSpPr txBox="1"/>
                        <wps:spPr>
                          <a:xfrm>
                            <a:off x="2165350" y="635100"/>
                            <a:ext cx="419100" cy="273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9BF6BE4" w14:textId="77777777" w:rsidR="00B82EE5" w:rsidRDefault="00B82EE5" w:rsidP="00B82EE5">
                              <w:pPr>
                                <w:jc w:val="center"/>
                              </w:pPr>
                              <w:r>
                                <w:t>time</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13" name="Rectangle 13"/>
                        <wps:cNvSpPr/>
                        <wps:spPr>
                          <a:xfrm>
                            <a:off x="0" y="0"/>
                            <a:ext cx="720000" cy="734282"/>
                          </a:xfrm>
                          <a:prstGeom prst="rect">
                            <a:avLst/>
                          </a:prstGeom>
                          <a:solidFill>
                            <a:srgbClr val="92D050"/>
                          </a:solidFill>
                          <a:ln w="9525" cap="flat" cmpd="sng" algn="ctr">
                            <a:solidFill>
                              <a:sysClr val="windowText" lastClr="000000"/>
                            </a:solidFill>
                            <a:prstDash val="solid"/>
                          </a:ln>
                          <a:effectLst/>
                        </wps:spPr>
                        <wps:txbx>
                          <w:txbxContent>
                            <w:p w14:paraId="516DE7B3" w14:textId="77777777" w:rsidR="00B82EE5" w:rsidRDefault="00B82EE5" w:rsidP="00B82EE5">
                              <w:pPr>
                                <w:jc w:val="center"/>
                              </w:pPr>
                              <w:r>
                                <w:t>NR-PSS</w:t>
                              </w:r>
                            </w:p>
                          </w:txbxContent>
                        </wps:txbx>
                        <wps:bodyPr rtlCol="0" anchor="ctr"/>
                      </wps:wsp>
                      <wps:wsp>
                        <wps:cNvPr id="14" name="Rectangle 14"/>
                        <wps:cNvSpPr/>
                        <wps:spPr>
                          <a:xfrm>
                            <a:off x="711200" y="0"/>
                            <a:ext cx="720000" cy="734282"/>
                          </a:xfrm>
                          <a:prstGeom prst="rect">
                            <a:avLst/>
                          </a:prstGeom>
                          <a:solidFill>
                            <a:srgbClr val="92D050"/>
                          </a:solidFill>
                          <a:ln w="9525" cap="flat" cmpd="sng" algn="ctr">
                            <a:solidFill>
                              <a:sysClr val="windowText" lastClr="000000"/>
                            </a:solidFill>
                            <a:prstDash val="solid"/>
                          </a:ln>
                          <a:effectLst/>
                        </wps:spPr>
                        <wps:txbx>
                          <w:txbxContent>
                            <w:p w14:paraId="4BC3657A" w14:textId="77777777" w:rsidR="00B82EE5" w:rsidRDefault="00B82EE5" w:rsidP="00B82EE5">
                              <w:pPr>
                                <w:jc w:val="center"/>
                              </w:pPr>
                              <w:r>
                                <w:t>NR-SSS</w:t>
                              </w:r>
                            </w:p>
                          </w:txbxContent>
                        </wps:txbx>
                        <wps:bodyPr rtlCol="0" anchor="ctr"/>
                      </wps:wsp>
                      <wps:wsp>
                        <wps:cNvPr id="15" name="Rectangle 15"/>
                        <wps:cNvSpPr/>
                        <wps:spPr>
                          <a:xfrm>
                            <a:off x="1428750" y="0"/>
                            <a:ext cx="720000" cy="734282"/>
                          </a:xfrm>
                          <a:prstGeom prst="rect">
                            <a:avLst/>
                          </a:prstGeom>
                          <a:solidFill>
                            <a:srgbClr val="92D050"/>
                          </a:solidFill>
                          <a:ln w="9525" cap="flat" cmpd="sng" algn="ctr">
                            <a:solidFill>
                              <a:sysClr val="windowText" lastClr="000000"/>
                            </a:solidFill>
                            <a:prstDash val="solid"/>
                          </a:ln>
                          <a:effectLst/>
                        </wps:spPr>
                        <wps:txbx>
                          <w:txbxContent>
                            <w:p w14:paraId="30B3E610" w14:textId="77777777" w:rsidR="00B82EE5" w:rsidRDefault="00B82EE5" w:rsidP="00B82EE5">
                              <w:pPr>
                                <w:jc w:val="center"/>
                              </w:pPr>
                              <w:r>
                                <w:t>NR-TSS</w:t>
                              </w:r>
                            </w:p>
                          </w:txbxContent>
                        </wps:txbx>
                        <wps:bodyPr rtlCol="0" anchor="ctr"/>
                      </wps:wsp>
                      <wps:wsp>
                        <wps:cNvPr id="16" name="Straight Arrow Connector 16"/>
                        <wps:cNvCnPr/>
                        <wps:spPr>
                          <a:xfrm>
                            <a:off x="1777902" y="861061"/>
                            <a:ext cx="891638" cy="10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1BA546B7" id="Group 10" o:spid="_x0000_s1026" style="width:210.2pt;height:71.5pt;mso-position-horizontal-relative:char;mso-position-vertical-relative:line" coordsize="26695,9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">
                <v:shapetype id="_x0000_t202" coordsize="21600,21600" o:spt="202" path="m,l,21600r21600,l21600,xe">
                  <v:stroke joinstyle="miter"/>
                  <v:path gradientshapeok="t" o:connecttype="rect"/>
                </v:shapetype>
                <v:shape id="Text Box 11" o:spid="_x0000_s1027" type="#_x0000_t202" style="position:absolute;left:21653;top:6351;width:4191;height:27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8vl78A&#10;AADbAAAADwAAAGRycy9kb3ducmV2LnhtbERPS4vCMBC+C/6HMAt701QPol3TIgs+DnvxBR6HZvpg&#10;m0lJYu3++40geJuP7znrfDCt6Mn5xrKC2TQBQVxY3XCl4HLeTpYgfEDW2FomBX/kIc/GozWm2j74&#10;SP0pVCKGsE9RQR1Cl0rpi5oM+qntiCNXWmcwROgqqR0+Yrhp5TxJFtJgw7Ghxo6+ayp+T3ejIPiy&#10;3S71Xv90m+tu56p+RbdSqc+PYfMFItAQ3uKX+6Dj/Bk8f4kHyOw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Ty+XvwAAANsAAAAPAAAAAAAAAAAAAAAAAJgCAABkcnMvZG93bnJl&#10;di54bWxQSwUGAAAAAAQABAD1AAAAhAMAAAAA&#10;" filled="f" stroked="f" strokeweight=".5pt">
                  <v:textbox inset="0,,0">
                    <w:txbxContent>
                      <w:p w14:paraId="19BF6BE4" w14:textId="77777777" w:rsidR="00B82EE5" w:rsidRDefault="00B82EE5" w:rsidP="00B82EE5">
                        <w:pPr>
                          <w:jc w:val="center"/>
                        </w:pPr>
                        <w:r>
                          <w:t>time</w:t>
                        </w:r>
                      </w:p>
                    </w:txbxContent>
                  </v:textbox>
                </v:shape>
                <v:rect id="Rectangle 13" o:spid="_x0000_s1028" style="position:absolute;width:7200;height:73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vwYMIA&#10;AADbAAAADwAAAGRycy9kb3ducmV2LnhtbERPTWvCQBC9F/wPywjemo0KpUQ3oVQEDy1Fm4LehuyY&#10;BLOzcXdr0n/fLRS8zeN9zroYTSdu5HxrWcE8SUEQV1a3XCsoP7ePzyB8QNbYWSYFP+ShyCcPa8y0&#10;HXhPt0OoRQxhn6GCJoQ+k9JXDRn0ie2JI3e2zmCI0NVSOxxiuOnkIk2fpMGWY0ODPb02VF0O30bB&#10;0e2N3n1tyuu7pNNbua354zQoNZuOLysQgcZwF/+7dzrOX8LfL/EA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i/BgwgAAANsAAAAPAAAAAAAAAAAAAAAAAJgCAABkcnMvZG93&#10;bnJldi54bWxQSwUGAAAAAAQABAD1AAAAhwMAAAAA&#10;" fillcolor="#92d050" strokecolor="windowText">
                  <v:textbox>
                    <w:txbxContent>
                      <w:p w14:paraId="516DE7B3" w14:textId="77777777" w:rsidR="00B82EE5" w:rsidRDefault="00B82EE5" w:rsidP="00B82EE5">
                        <w:pPr>
                          <w:jc w:val="center"/>
                        </w:pPr>
                        <w:r>
                          <w:t>NR-PSS</w:t>
                        </w:r>
                      </w:p>
                    </w:txbxContent>
                  </v:textbox>
                </v:rect>
                <v:rect id="Rectangle 14" o:spid="_x0000_s1029" style="position:absolute;left:7112;width:7200;height:73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JoFMIA&#10;AADbAAAADwAAAGRycy9kb3ducmV2LnhtbERPTWvCQBC9F/wPywjemo0ipUQ3oVQEDy1Fm4LehuyY&#10;BLOzcXdr0n/fLRS8zeN9zroYTSdu5HxrWcE8SUEQV1a3XCsoP7ePzyB8QNbYWSYFP+ShyCcPa8y0&#10;HXhPt0OoRQxhn6GCJoQ+k9JXDRn0ie2JI3e2zmCI0NVSOxxiuOnkIk2fpMGWY0ODPb02VF0O30bB&#10;0e2N3n1tyuu7pNNbua354zQoNZuOLysQgcZwF/+7dzrOX8LfL/EA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YmgUwgAAANsAAAAPAAAAAAAAAAAAAAAAAJgCAABkcnMvZG93&#10;bnJldi54bWxQSwUGAAAAAAQABAD1AAAAhwMAAAAA&#10;" fillcolor="#92d050" strokecolor="windowText">
                  <v:textbox>
                    <w:txbxContent>
                      <w:p w14:paraId="4BC3657A" w14:textId="77777777" w:rsidR="00B82EE5" w:rsidRDefault="00B82EE5" w:rsidP="00B82EE5">
                        <w:pPr>
                          <w:jc w:val="center"/>
                        </w:pPr>
                        <w:r>
                          <w:t>NR-SSS</w:t>
                        </w:r>
                      </w:p>
                    </w:txbxContent>
                  </v:textbox>
                </v:rect>
                <v:rect id="Rectangle 15" o:spid="_x0000_s1030" style="position:absolute;left:14287;width:7200;height:73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7Nj8IA&#10;AADbAAAADwAAAGRycy9kb3ducmV2LnhtbERPTWvCQBC9F/wPywjemo2CpUQ3oVQEDy1Fm4LehuyY&#10;BLOzcXdr0n/fLRS8zeN9zroYTSdu5HxrWcE8SUEQV1a3XCsoP7ePzyB8QNbYWSYFP+ShyCcPa8y0&#10;HXhPt0OoRQxhn6GCJoQ+k9JXDRn0ie2JI3e2zmCI0NVSOxxiuOnkIk2fpMGWY0ODPb02VF0O30bB&#10;0e2N3n1tyuu7pNNbua354zQoNZuOLysQgcZwF/+7dzrOX8LfL/EA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Ls2PwgAAANsAAAAPAAAAAAAAAAAAAAAAAJgCAABkcnMvZG93&#10;bnJldi54bWxQSwUGAAAAAAQABAD1AAAAhwMAAAAA&#10;" fillcolor="#92d050" strokecolor="windowText">
                  <v:textbox>
                    <w:txbxContent>
                      <w:p w14:paraId="30B3E610" w14:textId="77777777" w:rsidR="00B82EE5" w:rsidRDefault="00B82EE5" w:rsidP="00B82EE5">
                        <w:pPr>
                          <w:jc w:val="center"/>
                        </w:pPr>
                        <w:r>
                          <w:t>NR-TSS</w:t>
                        </w:r>
                      </w:p>
                    </w:txbxContent>
                  </v:textbox>
                </v:rect>
                <v:shapetype id="_x0000_t32" coordsize="21600,21600" o:spt="32" o:oned="t" path="m,l21600,21600e" filled="f">
                  <v:path arrowok="t" fillok="f" o:connecttype="none"/>
                  <o:lock v:ext="edit" shapetype="t"/>
                </v:shapetype>
                <v:shape id="Straight Arrow Connector 16" o:spid="_x0000_s1031" type="#_x0000_t32" style="position:absolute;left:17779;top:8610;width:8916;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JrhxMMAAADbAAAADwAAAGRycy9kb3ducmV2LnhtbESPT2vCQBDF74V+h2UKXkQ3ihUbXaUU&#10;ir0a/9DjkB2zwexsyE41fvuuUOhthvfm/d6sNr1v1JW6WAc2MBlnoIjLYGuuDBz2n6MFqCjIFpvA&#10;ZOBOETbr56cV5jbceEfXQiqVQjjmaMCJtLnWsXTkMY5DS5y0c+g8Slq7StsObyncN3qaZXPtseZE&#10;cNjSh6PyUvz4xKXDdFi8Dt9mly0ev09O7rOJGDN46d+XoIR6+Tf/XX/ZVH8Oj1/SAHr9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Sa4cTDAAAA2wAAAA8AAAAAAAAAAAAA&#10;AAAAoQIAAGRycy9kb3ducmV2LnhtbFBLBQYAAAAABAAEAPkAAACRAwAAAAA=&#10;" strokecolor="#5b9bd5 [3204]" strokeweight=".5pt">
                  <v:stroke endarrow="block" joinstyle="miter"/>
                </v:shape>
                <w10:anchorlock/>
              </v:group>
            </w:pict>
          </mc:Fallback>
        </mc:AlternateContent>
      </w:r>
      <w:r>
        <w:tab/>
      </w:r>
      <w:r>
        <w:rPr>
          <w:noProof/>
          <w:lang w:eastAsia="ko-KR"/>
        </w:rPr>
        <mc:AlternateContent>
          <mc:Choice Requires="wpg">
            <w:drawing>
              <wp:inline distT="0" distB="0" distL="0" distR="0" wp14:anchorId="648836DE" wp14:editId="58ADCD0C">
                <wp:extent cx="3342784" cy="908050"/>
                <wp:effectExtent l="0" t="0" r="67310" b="44450"/>
                <wp:docPr id="4" name="Group 4"/>
                <wp:cNvGraphicFramePr/>
                <a:graphic xmlns:a="http://schemas.openxmlformats.org/drawingml/2006/main">
                  <a:graphicData uri="http://schemas.microsoft.com/office/word/2010/wordprocessingGroup">
                    <wpg:wgp>
                      <wpg:cNvGrpSpPr/>
                      <wpg:grpSpPr>
                        <a:xfrm>
                          <a:off x="0" y="0"/>
                          <a:ext cx="3342784" cy="908050"/>
                          <a:chOff x="0" y="0"/>
                          <a:chExt cx="3342784" cy="908050"/>
                        </a:xfrm>
                      </wpg:grpSpPr>
                      <wps:wsp>
                        <wps:cNvPr id="5" name="Text Box 5"/>
                        <wps:cNvSpPr txBox="1"/>
                        <wps:spPr>
                          <a:xfrm>
                            <a:off x="2851150" y="635000"/>
                            <a:ext cx="419100" cy="273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72B228" w14:textId="77777777" w:rsidR="00B82EE5" w:rsidRDefault="00B82EE5" w:rsidP="00B82EE5">
                              <w:pPr>
                                <w:jc w:val="center"/>
                              </w:pPr>
                              <w:r>
                                <w:t>time</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6" name="Rectangle 6"/>
                        <wps:cNvSpPr/>
                        <wps:spPr>
                          <a:xfrm>
                            <a:off x="0" y="0"/>
                            <a:ext cx="720000" cy="734282"/>
                          </a:xfrm>
                          <a:prstGeom prst="rect">
                            <a:avLst/>
                          </a:prstGeom>
                          <a:solidFill>
                            <a:srgbClr val="92D050"/>
                          </a:solidFill>
                          <a:ln w="9525" cap="flat" cmpd="sng" algn="ctr">
                            <a:solidFill>
                              <a:sysClr val="windowText" lastClr="000000"/>
                            </a:solidFill>
                            <a:prstDash val="solid"/>
                          </a:ln>
                          <a:effectLst/>
                        </wps:spPr>
                        <wps:txbx>
                          <w:txbxContent>
                            <w:p w14:paraId="4381336F" w14:textId="77777777" w:rsidR="00B82EE5" w:rsidRDefault="00B82EE5" w:rsidP="00B82EE5">
                              <w:pPr>
                                <w:jc w:val="center"/>
                              </w:pPr>
                              <w:r>
                                <w:t>NR-PSS</w:t>
                              </w:r>
                            </w:p>
                          </w:txbxContent>
                        </wps:txbx>
                        <wps:bodyPr rtlCol="0" anchor="ctr"/>
                      </wps:wsp>
                      <wps:wsp>
                        <wps:cNvPr id="7" name="Rectangle 7"/>
                        <wps:cNvSpPr/>
                        <wps:spPr>
                          <a:xfrm>
                            <a:off x="711200" y="0"/>
                            <a:ext cx="720000" cy="734282"/>
                          </a:xfrm>
                          <a:prstGeom prst="rect">
                            <a:avLst/>
                          </a:prstGeom>
                          <a:solidFill>
                            <a:srgbClr val="92D050"/>
                          </a:solidFill>
                          <a:ln w="9525" cap="flat" cmpd="sng" algn="ctr">
                            <a:solidFill>
                              <a:sysClr val="windowText" lastClr="000000"/>
                            </a:solidFill>
                            <a:prstDash val="solid"/>
                          </a:ln>
                          <a:effectLst/>
                        </wps:spPr>
                        <wps:txbx>
                          <w:txbxContent>
                            <w:p w14:paraId="4734BDD1" w14:textId="77777777" w:rsidR="00B82EE5" w:rsidRDefault="00B82EE5" w:rsidP="00B82EE5">
                              <w:pPr>
                                <w:jc w:val="center"/>
                              </w:pPr>
                              <w:r>
                                <w:t>NR-SSS</w:t>
                              </w:r>
                            </w:p>
                          </w:txbxContent>
                        </wps:txbx>
                        <wps:bodyPr rtlCol="0" anchor="ctr"/>
                      </wps:wsp>
                      <wps:wsp>
                        <wps:cNvPr id="8" name="Rectangle 8"/>
                        <wps:cNvSpPr/>
                        <wps:spPr>
                          <a:xfrm>
                            <a:off x="1428750" y="0"/>
                            <a:ext cx="720000" cy="734282"/>
                          </a:xfrm>
                          <a:prstGeom prst="rect">
                            <a:avLst/>
                          </a:prstGeom>
                          <a:solidFill>
                            <a:srgbClr val="92D050"/>
                          </a:solidFill>
                          <a:ln w="9525" cap="flat" cmpd="sng" algn="ctr">
                            <a:solidFill>
                              <a:sysClr val="windowText" lastClr="000000"/>
                            </a:solidFill>
                            <a:prstDash val="solid"/>
                          </a:ln>
                          <a:effectLst/>
                        </wps:spPr>
                        <wps:txbx>
                          <w:txbxContent>
                            <w:p w14:paraId="6158AE18" w14:textId="77777777" w:rsidR="00B82EE5" w:rsidRDefault="00B82EE5" w:rsidP="00B82EE5">
                              <w:pPr>
                                <w:jc w:val="center"/>
                              </w:pPr>
                              <w:r>
                                <w:t>NR-TSS</w:t>
                              </w:r>
                            </w:p>
                          </w:txbxContent>
                        </wps:txbx>
                        <wps:bodyPr rtlCol="0" anchor="ctr"/>
                      </wps:wsp>
                      <wps:wsp>
                        <wps:cNvPr id="9" name="Straight Arrow Connector 9"/>
                        <wps:cNvCnPr/>
                        <wps:spPr>
                          <a:xfrm>
                            <a:off x="2451100" y="861166"/>
                            <a:ext cx="89168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3" name="Rectangle 23"/>
                        <wps:cNvSpPr/>
                        <wps:spPr>
                          <a:xfrm>
                            <a:off x="2148713" y="0"/>
                            <a:ext cx="720000" cy="734282"/>
                          </a:xfrm>
                          <a:prstGeom prst="rect">
                            <a:avLst/>
                          </a:prstGeom>
                          <a:solidFill>
                            <a:srgbClr val="92D050"/>
                          </a:solidFill>
                          <a:ln w="9525" cap="flat" cmpd="sng" algn="ctr">
                            <a:solidFill>
                              <a:sysClr val="windowText" lastClr="000000"/>
                            </a:solidFill>
                            <a:prstDash val="solid"/>
                          </a:ln>
                          <a:effectLst/>
                        </wps:spPr>
                        <wps:txbx>
                          <w:txbxContent>
                            <w:p w14:paraId="579399D1" w14:textId="77777777" w:rsidR="00B82EE5" w:rsidRDefault="00B82EE5" w:rsidP="00B82EE5">
                              <w:pPr>
                                <w:jc w:val="center"/>
                              </w:pPr>
                              <w:r>
                                <w:t>NR-PBCH</w:t>
                              </w:r>
                            </w:p>
                          </w:txbxContent>
                        </wps:txbx>
                        <wps:bodyPr lIns="36000" rIns="36000" rtlCol="0" anchor="ctr"/>
                      </wps:wsp>
                    </wpg:wgp>
                  </a:graphicData>
                </a:graphic>
              </wp:inline>
            </w:drawing>
          </mc:Choice>
          <mc:Fallback>
            <w:pict>
              <v:group w14:anchorId="648836DE" id="Group 4" o:spid="_x0000_s1032" style="width:263.2pt;height:71.5pt;mso-position-horizontal-relative:char;mso-position-vertical-relative:line" coordsize="33427,9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">
                <v:shape id="Text Box 5" o:spid="_x0000_s1033" type="#_x0000_t202" style="position:absolute;left:28511;top:6350;width:4191;height:27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RyDMEA&#10;AADaAAAADwAAAGRycy9kb3ducmV2LnhtbESPS4sCMRCE74L/IfTC3pzMCorOGkUEdQ9efIHHZtLz&#10;YCedIYnj7L/fCILHoqq+ohar3jSiI+drywq+khQEcW51zaWCy3k7moHwAVljY5kU/JGH1XI4WGCm&#10;7YOP1J1CKSKEfYYKqhDaTEqfV2TQJ7Yljl5hncEQpSuldviIcNPIcZpOpcGa40KFLW0qyn9Pd6Mg&#10;+KLZzvReH9r1dbdzZTenW6HU50e//gYRqA/v8Kv9oxVM4Hkl3gC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EcgzBAAAA2gAAAA8AAAAAAAAAAAAAAAAAmAIAAGRycy9kb3du&#10;cmV2LnhtbFBLBQYAAAAABAAEAPUAAACGAwAAAAA=&#10;" filled="f" stroked="f" strokeweight=".5pt">
                  <v:textbox inset="0,,0">
                    <w:txbxContent>
                      <w:p w14:paraId="2272B228" w14:textId="77777777" w:rsidR="00B82EE5" w:rsidRDefault="00B82EE5" w:rsidP="00B82EE5">
                        <w:pPr>
                          <w:jc w:val="center"/>
                        </w:pPr>
                        <w:r>
                          <w:t>time</w:t>
                        </w:r>
                      </w:p>
                    </w:txbxContent>
                  </v:textbox>
                </v:shape>
                <v:rect id="Rectangle 6" o:spid="_x0000_s1034" style="position:absolute;width:7200;height:73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8TnsIA&#10;AADaAAAADwAAAGRycy9kb3ducmV2LnhtbESPQYvCMBSE7wv+h/AEb2uqB1mqUUQRPKwsagW9PZpn&#10;W2xeapK13X+/EQSPw8x8w8wWnanFg5yvLCsYDRMQxLnVFRcKsuPm8wuED8gaa8uk4I88LOa9jxmm&#10;2ra8p8chFCJC2KeooAyhSaX0eUkG/dA2xNG7WmcwROkKqR22EW5qOU6SiTRYcVwosaFVSfnt8GsU&#10;nN3e6O1pnd13ki7f2abgn0ur1KDfLacgAnXhHX61t1rBBJ5X4g2Q8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bxOewgAAANoAAAAPAAAAAAAAAAAAAAAAAJgCAABkcnMvZG93&#10;bnJldi54bWxQSwUGAAAAAAQABAD1AAAAhwMAAAAA&#10;" fillcolor="#92d050" strokecolor="windowText">
                  <v:textbox>
                    <w:txbxContent>
                      <w:p w14:paraId="4381336F" w14:textId="77777777" w:rsidR="00B82EE5" w:rsidRDefault="00B82EE5" w:rsidP="00B82EE5">
                        <w:pPr>
                          <w:jc w:val="center"/>
                        </w:pPr>
                        <w:r>
                          <w:t>NR-PSS</w:t>
                        </w:r>
                      </w:p>
                    </w:txbxContent>
                  </v:textbox>
                </v:rect>
                <v:rect id="Rectangle 7" o:spid="_x0000_s1035" style="position:absolute;left:7112;width:7200;height:73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O2BcQA&#10;AADaAAAADwAAAGRycy9kb3ducmV2LnhtbESPQWvCQBSE7wX/w/IEb81GD7ZEN6FUBA8tRZuC3h7Z&#10;ZxLMvo27W5P++26h4HGYmW+YdTGaTtzI+daygnmSgiCurG65VlB+bh+fQfiArLGzTAp+yEORTx7W&#10;mGk78J5uh1CLCGGfoYImhD6T0lcNGfSJ7Ymjd7bOYIjS1VI7HCLcdHKRpktpsOW40GBPrw1Vl8O3&#10;UXB0e6N3X5vy+i7p9FZua/44DUrNpuPLCkSgMdzD/+2dVvAEf1fiDZ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jtgXEAAAA2gAAAA8AAAAAAAAAAAAAAAAAmAIAAGRycy9k&#10;b3ducmV2LnhtbFBLBQYAAAAABAAEAPUAAACJAwAAAAA=&#10;" fillcolor="#92d050" strokecolor="windowText">
                  <v:textbox>
                    <w:txbxContent>
                      <w:p w14:paraId="4734BDD1" w14:textId="77777777" w:rsidR="00B82EE5" w:rsidRDefault="00B82EE5" w:rsidP="00B82EE5">
                        <w:pPr>
                          <w:jc w:val="center"/>
                        </w:pPr>
                        <w:r>
                          <w:t>NR-SSS</w:t>
                        </w:r>
                      </w:p>
                    </w:txbxContent>
                  </v:textbox>
                </v:rect>
                <v:rect id="Rectangle 8" o:spid="_x0000_s1036" style="position:absolute;left:14287;width:7200;height:73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wid8EA&#10;AADaAAAADwAAAGRycy9kb3ducmV2LnhtbERPPWvDMBDdC/kP4gLdajkdSnGthJAQyNBSnDhQb4d1&#10;sU2skyuptvvvq6GQ8fG+881sejGS851lBaskBUFcW91xo6A8H55eQfiArLG3TAp+ycNmvXjIMdN2&#10;4oLGU2hEDGGfoYI2hCGT0tctGfSJHYgjd7XOYIjQNVI7nGK46eVzmr5Igx3HhhYH2rVU304/RsGX&#10;K4w+Xvbl94ek6r08NPxZTUo9LuftG4hAc7iL/91HrSBujVfiDZD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m8InfBAAAA2gAAAA8AAAAAAAAAAAAAAAAAmAIAAGRycy9kb3du&#10;cmV2LnhtbFBLBQYAAAAABAAEAPUAAACGAwAAAAA=&#10;" fillcolor="#92d050" strokecolor="windowText">
                  <v:textbox>
                    <w:txbxContent>
                      <w:p w14:paraId="6158AE18" w14:textId="77777777" w:rsidR="00B82EE5" w:rsidRDefault="00B82EE5" w:rsidP="00B82EE5">
                        <w:pPr>
                          <w:jc w:val="center"/>
                        </w:pPr>
                        <w:r>
                          <w:t>NR-TSS</w:t>
                        </w:r>
                      </w:p>
                    </w:txbxContent>
                  </v:textbox>
                </v:rect>
                <v:shape id="Straight Arrow Connector 9" o:spid="_x0000_s1037" type="#_x0000_t32" style="position:absolute;left:24511;top:8611;width:891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IFXcEAAADaAAAADwAAAGRycy9kb3ducmV2LnhtbESPW2vCQBCF3wv9D8sU+iK6UaxodJVS&#10;KO2r8YKPQ3bMBrOzITvV+O+7QqGPh3P5OKtN7xt1pS7WgQ2MRxko4jLYmisD+93ncA4qCrLFJjAZ&#10;uFOEzfr5aYW5DTfe0rWQSqURjjkacCJtrnUsHXmMo9ASJ+8cOo+SZFdp2+EtjftGT7Jspj3WnAgO&#10;W/pwVF6KH5+4tJ8MirfBYnr5wsPp6OQ+HYsxry/9+xKUUC//4b/2tzWwgMeVdAP0+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kgVdwQAAANoAAAAPAAAAAAAAAAAAAAAA&#10;AKECAABkcnMvZG93bnJldi54bWxQSwUGAAAAAAQABAD5AAAAjwMAAAAA&#10;" strokecolor="#5b9bd5 [3204]" strokeweight=".5pt">
                  <v:stroke endarrow="block" joinstyle="miter"/>
                </v:shape>
                <v:rect id="Rectangle 23" o:spid="_x0000_s1038" style="position:absolute;left:21487;width:7200;height:73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NMgcMA&#10;AADbAAAADwAAAGRycy9kb3ducmV2LnhtbESPQWsCMRSE7wX/Q3gFbzVbBbWrUaRF6EFKXXvx9tg8&#10;k8XNy5JEXfvrm0Khx2FmvmGW69614kohNp4VPI8KEMS11w0bBV+H7dMcREzIGlvPpOBOEdarwcMS&#10;S+1vvKdrlYzIEI4lKrApdaWUsbbkMI58R5y9kw8OU5bBSB3wluGuleOimEqHDecFix29WqrP1cUp&#10;2M2MS7PPF+rYt0f79tF8m3BXavjYbxYgEvXpP/zXftcKxhP4/ZJ/gF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aNMgcMAAADbAAAADwAAAAAAAAAAAAAAAACYAgAAZHJzL2Rv&#10;d25yZXYueG1sUEsFBgAAAAAEAAQA9QAAAIgDAAAAAA==&#10;" fillcolor="#92d050" strokecolor="windowText">
                  <v:textbox inset="1mm,,1mm">
                    <w:txbxContent>
                      <w:p w14:paraId="579399D1" w14:textId="77777777" w:rsidR="00B82EE5" w:rsidRDefault="00B82EE5" w:rsidP="00B82EE5">
                        <w:pPr>
                          <w:jc w:val="center"/>
                        </w:pPr>
                        <w:r>
                          <w:t>NR-PBCH</w:t>
                        </w:r>
                      </w:p>
                    </w:txbxContent>
                  </v:textbox>
                </v:rect>
                <w10:anchorlock/>
              </v:group>
            </w:pict>
          </mc:Fallback>
        </mc:AlternateContent>
      </w:r>
    </w:p>
    <w:p w14:paraId="5FD7510A" w14:textId="77777777" w:rsidR="00B82EE5" w:rsidRDefault="00DA22F7" w:rsidP="00FE794A">
      <w:pPr>
        <w:pStyle w:val="tdoctext"/>
        <w:tabs>
          <w:tab w:val="center" w:pos="1985"/>
          <w:tab w:val="center" w:pos="7371"/>
        </w:tabs>
        <w:ind w:firstLine="0"/>
      </w:pPr>
      <w:r>
        <w:tab/>
        <w:t>(a) An example of SS block without NR-PBCH</w:t>
      </w:r>
      <w:r>
        <w:tab/>
        <w:t>(b) An example of SS block with NR-PBCH</w:t>
      </w:r>
    </w:p>
    <w:p w14:paraId="624CE125" w14:textId="77777777" w:rsidR="00DA22F7" w:rsidRDefault="00DA22F7" w:rsidP="00FE794A">
      <w:pPr>
        <w:pStyle w:val="tdocfigurecaption"/>
      </w:pPr>
      <w:r>
        <w:t>Figure 2. Examples of SS block composition</w:t>
      </w:r>
    </w:p>
    <w:p w14:paraId="28EB8CE2" w14:textId="3DD844B1" w:rsidR="005C396C" w:rsidRPr="006246E8" w:rsidRDefault="005C396C" w:rsidP="005C396C">
      <w:pPr>
        <w:pStyle w:val="tdoctext"/>
        <w:ind w:firstLine="0"/>
        <w:rPr>
          <w:b/>
          <w:i/>
        </w:rPr>
      </w:pPr>
      <w:r w:rsidRPr="006246E8">
        <w:rPr>
          <w:b/>
          <w:i/>
        </w:rPr>
        <w:t>Proposal 1:</w:t>
      </w:r>
    </w:p>
    <w:p w14:paraId="109BA366" w14:textId="49A7FFA6" w:rsidR="005C396C" w:rsidRPr="006246E8" w:rsidRDefault="006246E8" w:rsidP="005C396C">
      <w:pPr>
        <w:pStyle w:val="tdoctext"/>
        <w:numPr>
          <w:ilvl w:val="0"/>
          <w:numId w:val="31"/>
        </w:numPr>
        <w:rPr>
          <w:i/>
        </w:rPr>
      </w:pPr>
      <w:r w:rsidRPr="006246E8">
        <w:rPr>
          <w:i/>
        </w:rPr>
        <w:t>SS block consist of NR-PSS, NR-SSS, NR-TSS, and NR-PBCH.</w:t>
      </w:r>
    </w:p>
    <w:p w14:paraId="45F1005E" w14:textId="6536D86D" w:rsidR="006246E8" w:rsidRPr="006246E8" w:rsidRDefault="006246E8" w:rsidP="006246E8">
      <w:pPr>
        <w:pStyle w:val="tdoctext"/>
        <w:numPr>
          <w:ilvl w:val="1"/>
          <w:numId w:val="31"/>
        </w:numPr>
        <w:rPr>
          <w:i/>
        </w:rPr>
      </w:pPr>
      <w:r w:rsidRPr="006246E8">
        <w:rPr>
          <w:i/>
        </w:rPr>
        <w:t>NR-TSS contains the SS block time index information.</w:t>
      </w:r>
    </w:p>
    <w:p w14:paraId="3B74DF62" w14:textId="77777777" w:rsidR="00C35AEF" w:rsidRDefault="00C35AEF" w:rsidP="00954EB5">
      <w:pPr>
        <w:pStyle w:val="tdoctext"/>
      </w:pPr>
    </w:p>
    <w:p w14:paraId="3930FD76" w14:textId="7A9A526C" w:rsidR="005C396C" w:rsidRDefault="007E6505" w:rsidP="00954EB5">
      <w:pPr>
        <w:pStyle w:val="tdoctext"/>
      </w:pPr>
      <w:r>
        <w:t>If the number of subcarriers for NR-PBCH is approximately 144 (i.e. 12 PRB), the NR-PBCH can be two OFDM symbol long. This provides similar REs per transmission instance of the NR-PBCH.</w:t>
      </w:r>
      <w:r w:rsidR="00954EB5">
        <w:t xml:space="preserve"> If time domain multiplexing of PSS/SSS/TSS/PBCH is utilized, SS block will consist of 5 OFDM symbols. In slot that consists of 14 OFDM symbols, 2 SS blocks can be positioned within a slot and avoid potential symbols for PDCCH and PUCCH.</w:t>
      </w:r>
    </w:p>
    <w:p w14:paraId="52BA6873" w14:textId="1E446213" w:rsidR="00C35AEF" w:rsidRPr="00C35AEF" w:rsidRDefault="00C35AEF" w:rsidP="00C35AEF">
      <w:pPr>
        <w:pStyle w:val="tdoctext"/>
        <w:ind w:firstLine="0"/>
        <w:rPr>
          <w:b/>
          <w:i/>
        </w:rPr>
      </w:pPr>
      <w:r w:rsidRPr="00C35AEF">
        <w:rPr>
          <w:b/>
          <w:i/>
        </w:rPr>
        <w:t>Proposal 2:</w:t>
      </w:r>
    </w:p>
    <w:p w14:paraId="203D3EC1" w14:textId="324FD396" w:rsidR="00C35AEF" w:rsidRPr="006246E8" w:rsidRDefault="00C35AEF" w:rsidP="00C35AEF">
      <w:pPr>
        <w:pStyle w:val="tdoctext"/>
        <w:numPr>
          <w:ilvl w:val="0"/>
          <w:numId w:val="31"/>
        </w:numPr>
        <w:rPr>
          <w:i/>
        </w:rPr>
      </w:pPr>
      <w:r w:rsidRPr="006246E8">
        <w:rPr>
          <w:i/>
        </w:rPr>
        <w:t xml:space="preserve">SS block consist of </w:t>
      </w:r>
      <w:r>
        <w:rPr>
          <w:i/>
        </w:rPr>
        <w:t>5 consecutive OFDM symbols</w:t>
      </w:r>
      <w:r w:rsidRPr="006246E8">
        <w:rPr>
          <w:i/>
        </w:rPr>
        <w:t>.</w:t>
      </w:r>
    </w:p>
    <w:p w14:paraId="7EB5C49B" w14:textId="77777777" w:rsidR="00C35AEF" w:rsidRDefault="00C35AEF" w:rsidP="00C35AEF">
      <w:pPr>
        <w:pStyle w:val="tdoctext"/>
        <w:ind w:firstLine="0"/>
      </w:pPr>
    </w:p>
    <w:p w14:paraId="3A663397" w14:textId="77777777" w:rsidR="00B764FC" w:rsidRDefault="00524D47" w:rsidP="00FE794A">
      <w:pPr>
        <w:pStyle w:val="tdoctext"/>
      </w:pPr>
      <w:r>
        <w:t xml:space="preserve">An important aspect of SS burst set composition is how to map SS blocks within NR slots. </w:t>
      </w:r>
      <w:r w:rsidR="006C2B75">
        <w:t xml:space="preserve">The design </w:t>
      </w:r>
      <w:r w:rsidR="006C2B75" w:rsidRPr="00FE794A">
        <w:t>should take into account</w:t>
      </w:r>
      <w:r w:rsidR="006C2B75" w:rsidDel="006C2B75">
        <w:t xml:space="preserve"> </w:t>
      </w:r>
      <w:r>
        <w:t xml:space="preserve">the </w:t>
      </w:r>
      <w:r w:rsidR="00D81BCD" w:rsidRPr="00C6704A">
        <w:t xml:space="preserve">potential </w:t>
      </w:r>
      <w:r w:rsidR="006C4C10" w:rsidRPr="00C6704A">
        <w:t xml:space="preserve">for </w:t>
      </w:r>
      <w:r w:rsidR="00D81BCD" w:rsidRPr="00FE794A">
        <w:t>multiplex</w:t>
      </w:r>
      <w:r w:rsidR="006C4C10" w:rsidRPr="00FE794A">
        <w:t>ing</w:t>
      </w:r>
      <w:r w:rsidR="00D81BCD" w:rsidRPr="00FE794A">
        <w:t xml:space="preserve"> an </w:t>
      </w:r>
      <w:r w:rsidR="00F65C1F" w:rsidRPr="00FE794A">
        <w:t xml:space="preserve">SS block transmission </w:t>
      </w:r>
      <w:r w:rsidR="00D81BCD" w:rsidRPr="00FE794A">
        <w:t xml:space="preserve">with </w:t>
      </w:r>
      <w:r w:rsidR="00F65C1F" w:rsidRPr="00FE794A">
        <w:t xml:space="preserve">other downlink as well as uplink transmissions. </w:t>
      </w:r>
      <w:r w:rsidR="00E34523">
        <w:t xml:space="preserve">This is especially critical </w:t>
      </w:r>
      <w:r w:rsidR="00D14D0C">
        <w:t xml:space="preserve">if </w:t>
      </w:r>
      <w:r w:rsidR="00E34523">
        <w:t xml:space="preserve">SS blocks present together with NR-PDCCH and/or NR-PUCCH in the </w:t>
      </w:r>
      <w:r w:rsidR="009143FA">
        <w:t xml:space="preserve">same </w:t>
      </w:r>
      <w:r w:rsidR="00E34523">
        <w:t>NR slot.</w:t>
      </w:r>
      <w:r w:rsidR="00B5615B">
        <w:t xml:space="preserve"> To eliminate the negative situations when the transmission of control signaling is impossible due to SS blocks, we propose </w:t>
      </w:r>
      <w:r w:rsidR="00B13E09">
        <w:t>to avoid mapping of SS blocks onto OFDM symbols potentially used for NR-PDCCH and/or NR-PUCCH.</w:t>
      </w:r>
      <w:r w:rsidR="009F4519">
        <w:t xml:space="preserve"> Assuming 14 OFDM symbols in NR slot, </w:t>
      </w:r>
      <w:r w:rsidR="00B764FC">
        <w:t>an example of SS block placement is provided in Figure 3.</w:t>
      </w:r>
    </w:p>
    <w:p w14:paraId="7DD5F7F3" w14:textId="43F4CF73" w:rsidR="00B764FC" w:rsidRDefault="00895BE7" w:rsidP="00895BE7">
      <w:pPr>
        <w:pStyle w:val="tdoctext"/>
        <w:ind w:firstLine="0"/>
      </w:pPr>
      <w:r w:rsidRPr="00895BE7">
        <w:drawing>
          <wp:inline distT="0" distB="0" distL="0" distR="0" wp14:anchorId="429E27DF" wp14:editId="3BFD6ECD">
            <wp:extent cx="6332220" cy="165682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32220" cy="1656826"/>
                    </a:xfrm>
                    <a:prstGeom prst="rect">
                      <a:avLst/>
                    </a:prstGeom>
                    <a:noFill/>
                    <a:ln>
                      <a:noFill/>
                    </a:ln>
                  </pic:spPr>
                </pic:pic>
              </a:graphicData>
            </a:graphic>
          </wp:inline>
        </w:drawing>
      </w:r>
    </w:p>
    <w:p w14:paraId="14962C27" w14:textId="77777777" w:rsidR="00B764FC" w:rsidRDefault="00B764FC" w:rsidP="00BC252C">
      <w:pPr>
        <w:pStyle w:val="tdocfigurecaption"/>
      </w:pPr>
      <w:r>
        <w:t>Figure 3. An example of SS block mapping within NR slots to avoid collision with NR-PDCCH/PUCCH transmission</w:t>
      </w:r>
      <w:r w:rsidR="00F91AAD">
        <w:t>s</w:t>
      </w:r>
    </w:p>
    <w:p w14:paraId="7F0E04A0" w14:textId="70BFDC48" w:rsidR="009414FF" w:rsidRDefault="00B268C9" w:rsidP="009414FF">
      <w:pPr>
        <w:jc w:val="both"/>
        <w:rPr>
          <w:szCs w:val="22"/>
        </w:rPr>
      </w:pPr>
      <w:r>
        <w:rPr>
          <w:szCs w:val="22"/>
        </w:rPr>
        <w:lastRenderedPageBreak/>
        <w:tab/>
        <w:t>It should be noted that SS block insertion into a slot results in puncturing of resources that cannot be used for any other purposes. Therefore, not positioning SS blocks across slot boundaries avoids fragmentation of two slots. Furthermore, it can simply the time index enumeration as SS blocks fit exactly in multiple integer units of slots.</w:t>
      </w:r>
    </w:p>
    <w:p w14:paraId="602885D8" w14:textId="630E5A65" w:rsidR="000D4E1D" w:rsidRPr="00C51BB5" w:rsidRDefault="000D4E1D" w:rsidP="00C35AEF">
      <w:pPr>
        <w:jc w:val="both"/>
        <w:rPr>
          <w:b/>
          <w:i/>
          <w:szCs w:val="22"/>
        </w:rPr>
      </w:pPr>
      <w:r w:rsidRPr="00C51BB5">
        <w:rPr>
          <w:b/>
          <w:i/>
          <w:szCs w:val="22"/>
        </w:rPr>
        <w:t>Proposal</w:t>
      </w:r>
      <w:r w:rsidR="005C396C">
        <w:rPr>
          <w:b/>
          <w:i/>
          <w:szCs w:val="22"/>
        </w:rPr>
        <w:t xml:space="preserve"> </w:t>
      </w:r>
      <w:r w:rsidR="00C35AEF">
        <w:rPr>
          <w:b/>
          <w:i/>
          <w:szCs w:val="22"/>
        </w:rPr>
        <w:t>3</w:t>
      </w:r>
      <w:r w:rsidRPr="00C51BB5">
        <w:rPr>
          <w:b/>
          <w:i/>
          <w:szCs w:val="22"/>
        </w:rPr>
        <w:t>:</w:t>
      </w:r>
    </w:p>
    <w:p w14:paraId="0B729BD7" w14:textId="70FB61E3" w:rsidR="00B268C9" w:rsidRDefault="00B268C9" w:rsidP="00BC252C">
      <w:pPr>
        <w:pStyle w:val="tdocproposaltext"/>
      </w:pPr>
      <w:r>
        <w:t>Two SS blocks are defined per slot that consist of 14 OFDM symbols</w:t>
      </w:r>
    </w:p>
    <w:p w14:paraId="0DA399B8" w14:textId="29B3D80C" w:rsidR="000D4E1D" w:rsidRDefault="000463A2" w:rsidP="00B268C9">
      <w:pPr>
        <w:pStyle w:val="tdocproposaltext"/>
        <w:numPr>
          <w:ilvl w:val="1"/>
          <w:numId w:val="26"/>
        </w:numPr>
      </w:pPr>
      <w:r w:rsidRPr="00BC252C">
        <w:t xml:space="preserve">In NR slots, avoid mapping of SS blocks onto OFDM symbols used for </w:t>
      </w:r>
      <w:r w:rsidR="004A0573" w:rsidRPr="00BC252C">
        <w:t>NR-PDCCH transmission</w:t>
      </w:r>
      <w:r w:rsidR="00646751">
        <w:t>.</w:t>
      </w:r>
    </w:p>
    <w:p w14:paraId="06022BD7" w14:textId="1C5895E6" w:rsidR="00BD4718" w:rsidRDefault="00BD4718" w:rsidP="00B268C9">
      <w:pPr>
        <w:pStyle w:val="tdocproposaltext"/>
        <w:numPr>
          <w:ilvl w:val="1"/>
          <w:numId w:val="26"/>
        </w:numPr>
      </w:pPr>
      <w:r>
        <w:t>In NR slots, avoid mapping of SS block onto last two OFDM symbols potentially used for gap and NR-PUCCH transmission.</w:t>
      </w:r>
    </w:p>
    <w:p w14:paraId="26A620D2" w14:textId="65BF82E9" w:rsidR="009414FF" w:rsidRPr="00BC252C" w:rsidRDefault="009414FF" w:rsidP="00B268C9">
      <w:pPr>
        <w:pStyle w:val="tdocproposaltext"/>
        <w:numPr>
          <w:ilvl w:val="1"/>
          <w:numId w:val="26"/>
        </w:numPr>
      </w:pPr>
      <w:r>
        <w:t>SS block confined within a slot (i.e. do not map SS block across slot boundary)</w:t>
      </w:r>
    </w:p>
    <w:p w14:paraId="4B90FBCA" w14:textId="5F504AE8" w:rsidR="002836FE" w:rsidRDefault="002836FE" w:rsidP="000D4E1D">
      <w:pPr>
        <w:ind w:firstLine="284"/>
        <w:jc w:val="both"/>
        <w:rPr>
          <w:szCs w:val="22"/>
        </w:rPr>
      </w:pPr>
    </w:p>
    <w:p w14:paraId="14186334" w14:textId="77777777" w:rsidR="000D4E1D" w:rsidRPr="00F1179A" w:rsidRDefault="000D4E1D" w:rsidP="00F1179A">
      <w:pPr>
        <w:pStyle w:val="Heading1"/>
        <w:numPr>
          <w:ilvl w:val="0"/>
          <w:numId w:val="27"/>
        </w:numPr>
        <w:ind w:left="360"/>
        <w:rPr>
          <w:rFonts w:cs="Arial"/>
          <w:sz w:val="32"/>
          <w:szCs w:val="32"/>
          <w:lang w:val="en-US"/>
        </w:rPr>
      </w:pPr>
      <w:r w:rsidRPr="00F1179A">
        <w:rPr>
          <w:rFonts w:cs="Arial"/>
          <w:sz w:val="32"/>
          <w:szCs w:val="32"/>
          <w:lang w:val="en-US"/>
        </w:rPr>
        <w:t>Summary</w:t>
      </w:r>
    </w:p>
    <w:p w14:paraId="06A28E2C" w14:textId="78CAD0A7" w:rsidR="000D4E1D" w:rsidRDefault="000D4E1D" w:rsidP="000D4E1D">
      <w:pPr>
        <w:spacing w:before="240"/>
        <w:ind w:firstLine="288"/>
        <w:jc w:val="both"/>
        <w:rPr>
          <w:szCs w:val="22"/>
        </w:rPr>
      </w:pPr>
      <w:r>
        <w:rPr>
          <w:szCs w:val="22"/>
        </w:rPr>
        <w:t xml:space="preserve">In this contribution, </w:t>
      </w:r>
      <w:r w:rsidR="007F5219">
        <w:rPr>
          <w:szCs w:val="22"/>
        </w:rPr>
        <w:t>we expressed our views on SS burst set composition. S</w:t>
      </w:r>
      <w:r>
        <w:rPr>
          <w:szCs w:val="22"/>
        </w:rPr>
        <w:t>ome aspects related to</w:t>
      </w:r>
      <w:r w:rsidR="007F5219">
        <w:rPr>
          <w:szCs w:val="22"/>
        </w:rPr>
        <w:t xml:space="preserve"> </w:t>
      </w:r>
      <w:r w:rsidR="00027934">
        <w:rPr>
          <w:szCs w:val="22"/>
        </w:rPr>
        <w:t xml:space="preserve">the mapping of </w:t>
      </w:r>
      <w:r w:rsidR="007F5219">
        <w:rPr>
          <w:szCs w:val="22"/>
        </w:rPr>
        <w:t>SS block</w:t>
      </w:r>
      <w:r w:rsidR="00027934">
        <w:rPr>
          <w:szCs w:val="22"/>
        </w:rPr>
        <w:t xml:space="preserve">s within NR slots </w:t>
      </w:r>
      <w:r w:rsidR="007F5219">
        <w:rPr>
          <w:szCs w:val="22"/>
        </w:rPr>
        <w:t xml:space="preserve">and </w:t>
      </w:r>
      <w:r w:rsidR="00027934">
        <w:rPr>
          <w:szCs w:val="22"/>
        </w:rPr>
        <w:t>timing indication</w:t>
      </w:r>
      <w:r w:rsidR="007F5219">
        <w:rPr>
          <w:szCs w:val="22"/>
        </w:rPr>
        <w:t xml:space="preserve"> were </w:t>
      </w:r>
      <w:r w:rsidR="00027934">
        <w:rPr>
          <w:szCs w:val="22"/>
        </w:rPr>
        <w:t xml:space="preserve">also </w:t>
      </w:r>
      <w:r w:rsidR="007F5219">
        <w:rPr>
          <w:szCs w:val="22"/>
        </w:rPr>
        <w:t>discussed</w:t>
      </w:r>
      <w:r>
        <w:rPr>
          <w:szCs w:val="22"/>
        </w:rPr>
        <w:t>.</w:t>
      </w:r>
      <w:r w:rsidR="007F5219">
        <w:rPr>
          <w:szCs w:val="22"/>
        </w:rPr>
        <w:t xml:space="preserve"> </w:t>
      </w:r>
      <w:r w:rsidR="00027934">
        <w:rPr>
          <w:szCs w:val="22"/>
        </w:rPr>
        <w:t>Based on the discussion above, the below proposals were made.</w:t>
      </w:r>
    </w:p>
    <w:p w14:paraId="6ACD0D0F" w14:textId="77777777" w:rsidR="00C35AEF" w:rsidRPr="006246E8" w:rsidRDefault="00C35AEF" w:rsidP="00C35AEF">
      <w:pPr>
        <w:pStyle w:val="tdoctext"/>
        <w:ind w:firstLine="0"/>
        <w:rPr>
          <w:b/>
          <w:i/>
        </w:rPr>
      </w:pPr>
      <w:r w:rsidRPr="006246E8">
        <w:rPr>
          <w:b/>
          <w:i/>
        </w:rPr>
        <w:t>Proposal 1:</w:t>
      </w:r>
    </w:p>
    <w:p w14:paraId="577AF102" w14:textId="77777777" w:rsidR="00C35AEF" w:rsidRPr="006246E8" w:rsidRDefault="00C35AEF" w:rsidP="00C35AEF">
      <w:pPr>
        <w:pStyle w:val="tdoctext"/>
        <w:numPr>
          <w:ilvl w:val="0"/>
          <w:numId w:val="31"/>
        </w:numPr>
        <w:rPr>
          <w:i/>
        </w:rPr>
      </w:pPr>
      <w:r w:rsidRPr="006246E8">
        <w:rPr>
          <w:i/>
        </w:rPr>
        <w:t>SS block consist of NR-PSS, NR-SSS, NR-TSS, and NR-PBCH.</w:t>
      </w:r>
    </w:p>
    <w:p w14:paraId="227CBD9C" w14:textId="77777777" w:rsidR="00C35AEF" w:rsidRPr="006246E8" w:rsidRDefault="00C35AEF" w:rsidP="00C35AEF">
      <w:pPr>
        <w:pStyle w:val="tdoctext"/>
        <w:numPr>
          <w:ilvl w:val="1"/>
          <w:numId w:val="31"/>
        </w:numPr>
        <w:rPr>
          <w:i/>
        </w:rPr>
      </w:pPr>
      <w:r w:rsidRPr="006246E8">
        <w:rPr>
          <w:i/>
        </w:rPr>
        <w:t>NR-TSS contains the SS block time index information.</w:t>
      </w:r>
    </w:p>
    <w:p w14:paraId="6980B94E" w14:textId="77777777" w:rsidR="00C35AEF" w:rsidRPr="00C35AEF" w:rsidRDefault="00C35AEF" w:rsidP="00C35AEF">
      <w:pPr>
        <w:pStyle w:val="tdoctext"/>
        <w:ind w:firstLine="0"/>
        <w:rPr>
          <w:b/>
          <w:i/>
        </w:rPr>
      </w:pPr>
      <w:r w:rsidRPr="00C35AEF">
        <w:rPr>
          <w:b/>
          <w:i/>
        </w:rPr>
        <w:t>Proposal 2:</w:t>
      </w:r>
    </w:p>
    <w:p w14:paraId="0A51CB8B" w14:textId="77777777" w:rsidR="00C35AEF" w:rsidRPr="006246E8" w:rsidRDefault="00C35AEF" w:rsidP="00C35AEF">
      <w:pPr>
        <w:pStyle w:val="tdoctext"/>
        <w:numPr>
          <w:ilvl w:val="0"/>
          <w:numId w:val="31"/>
        </w:numPr>
        <w:rPr>
          <w:i/>
        </w:rPr>
      </w:pPr>
      <w:r w:rsidRPr="006246E8">
        <w:rPr>
          <w:i/>
        </w:rPr>
        <w:t xml:space="preserve">SS block consist of </w:t>
      </w:r>
      <w:r>
        <w:rPr>
          <w:i/>
        </w:rPr>
        <w:t>5 consecutive OFDM symbols</w:t>
      </w:r>
      <w:r w:rsidRPr="006246E8">
        <w:rPr>
          <w:i/>
        </w:rPr>
        <w:t>.</w:t>
      </w:r>
    </w:p>
    <w:p w14:paraId="259DA63D" w14:textId="77777777" w:rsidR="00C35AEF" w:rsidRPr="00C51BB5" w:rsidRDefault="00C35AEF" w:rsidP="00C35AEF">
      <w:pPr>
        <w:jc w:val="both"/>
        <w:rPr>
          <w:b/>
          <w:i/>
          <w:szCs w:val="22"/>
        </w:rPr>
      </w:pPr>
      <w:r w:rsidRPr="00C51BB5">
        <w:rPr>
          <w:b/>
          <w:i/>
          <w:szCs w:val="22"/>
        </w:rPr>
        <w:t>Proposal</w:t>
      </w:r>
      <w:r>
        <w:rPr>
          <w:b/>
          <w:i/>
          <w:szCs w:val="22"/>
        </w:rPr>
        <w:t xml:space="preserve"> 3</w:t>
      </w:r>
      <w:r w:rsidRPr="00C51BB5">
        <w:rPr>
          <w:b/>
          <w:i/>
          <w:szCs w:val="22"/>
        </w:rPr>
        <w:t>:</w:t>
      </w:r>
    </w:p>
    <w:p w14:paraId="57786E60" w14:textId="77777777" w:rsidR="00C02068" w:rsidRDefault="00C02068" w:rsidP="00C02068">
      <w:pPr>
        <w:pStyle w:val="tdocproposaltext"/>
      </w:pPr>
      <w:r>
        <w:t>Two SS blocks are defined per slot that consist of 14 OFDM symbols</w:t>
      </w:r>
    </w:p>
    <w:p w14:paraId="422F2C7F" w14:textId="77777777" w:rsidR="00C02068" w:rsidRDefault="00C02068" w:rsidP="00C02068">
      <w:pPr>
        <w:pStyle w:val="tdocproposaltext"/>
        <w:numPr>
          <w:ilvl w:val="1"/>
          <w:numId w:val="26"/>
        </w:numPr>
      </w:pPr>
      <w:r w:rsidRPr="00BC252C">
        <w:t>In NR slots, avoid mapping of SS blocks onto OFDM symbols used for NR-PDCCH transmission</w:t>
      </w:r>
      <w:r>
        <w:t>.</w:t>
      </w:r>
    </w:p>
    <w:p w14:paraId="26CAD2E3" w14:textId="77777777" w:rsidR="00C02068" w:rsidRDefault="00C02068" w:rsidP="00C02068">
      <w:pPr>
        <w:pStyle w:val="tdocproposaltext"/>
        <w:numPr>
          <w:ilvl w:val="1"/>
          <w:numId w:val="26"/>
        </w:numPr>
      </w:pPr>
      <w:r>
        <w:t>In NR slots, avoid mapping of SS block onto last two OFDM symbols potentially used for gap and NR-PUCCH transmission.</w:t>
      </w:r>
    </w:p>
    <w:p w14:paraId="4E0924A2" w14:textId="77777777" w:rsidR="00C02068" w:rsidRPr="00BC252C" w:rsidRDefault="00C02068" w:rsidP="00C02068">
      <w:pPr>
        <w:pStyle w:val="tdocproposaltext"/>
        <w:numPr>
          <w:ilvl w:val="1"/>
          <w:numId w:val="26"/>
        </w:numPr>
      </w:pPr>
      <w:r>
        <w:t>SS block confined within a slot (i.e. do not map SS block across slot boundary)</w:t>
      </w:r>
    </w:p>
    <w:p w14:paraId="4B30A98D" w14:textId="77777777" w:rsidR="000D4E1D" w:rsidRPr="00C40358" w:rsidRDefault="000D4E1D" w:rsidP="000D4E1D">
      <w:pPr>
        <w:spacing w:before="240"/>
        <w:ind w:firstLine="288"/>
        <w:jc w:val="both"/>
        <w:rPr>
          <w:szCs w:val="22"/>
        </w:rPr>
      </w:pPr>
      <w:bookmarkStart w:id="0" w:name="_GoBack"/>
      <w:bookmarkEnd w:id="0"/>
    </w:p>
    <w:p w14:paraId="24E569A8" w14:textId="77777777" w:rsidR="000D4E1D" w:rsidRPr="002836FE" w:rsidRDefault="000D4E1D" w:rsidP="000D4E1D">
      <w:pPr>
        <w:pStyle w:val="Heading1"/>
        <w:pBdr>
          <w:top w:val="single" w:sz="12" w:space="4" w:color="auto"/>
        </w:pBdr>
        <w:ind w:left="0" w:firstLine="0"/>
        <w:rPr>
          <w:rFonts w:cs="Arial"/>
          <w:sz w:val="32"/>
          <w:lang w:val="en-US" w:eastAsia="zh-CN"/>
        </w:rPr>
      </w:pPr>
      <w:r w:rsidRPr="002836FE">
        <w:rPr>
          <w:rFonts w:cs="Arial"/>
          <w:sz w:val="32"/>
          <w:lang w:val="en-US"/>
        </w:rPr>
        <w:t>References</w:t>
      </w:r>
    </w:p>
    <w:p w14:paraId="101306EF" w14:textId="5D45AC49" w:rsidR="000D4E1D" w:rsidRPr="00F151D7" w:rsidRDefault="006246E8" w:rsidP="000D4E1D">
      <w:pPr>
        <w:numPr>
          <w:ilvl w:val="0"/>
          <w:numId w:val="2"/>
        </w:numPr>
        <w:jc w:val="both"/>
        <w:rPr>
          <w:lang w:eastAsia="zh-CN"/>
        </w:rPr>
      </w:pPr>
      <w:bookmarkStart w:id="1" w:name="_Ref465872021"/>
      <w:r>
        <w:rPr>
          <w:lang w:eastAsia="zh-CN"/>
        </w:rPr>
        <w:t>R1-1704711, “NR PBCH design,” 3GPP TSG RAN WG1 #88bis, Intel Corp</w:t>
      </w:r>
      <w:r w:rsidR="000D4E1D" w:rsidRPr="00F151D7">
        <w:rPr>
          <w:lang w:eastAsia="zh-CN"/>
        </w:rPr>
        <w:t>.</w:t>
      </w:r>
      <w:bookmarkEnd w:id="1"/>
    </w:p>
    <w:p w14:paraId="44FDBB71" w14:textId="77777777" w:rsidR="00A72C6C" w:rsidRPr="00A72C6C" w:rsidRDefault="00A72C6C" w:rsidP="000D4E1D">
      <w:pPr>
        <w:pStyle w:val="BodyText"/>
        <w:spacing w:before="240"/>
        <w:jc w:val="left"/>
        <w:rPr>
          <w:b/>
          <w:u w:val="single"/>
        </w:rPr>
      </w:pPr>
    </w:p>
    <w:sectPr w:rsidR="00A72C6C" w:rsidRPr="00A72C6C" w:rsidSect="00D86B37">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19C014" w14:textId="77777777" w:rsidR="00E04504" w:rsidRDefault="00E04504">
      <w:r>
        <w:separator/>
      </w:r>
    </w:p>
  </w:endnote>
  <w:endnote w:type="continuationSeparator" w:id="0">
    <w:p w14:paraId="06C41533" w14:textId="77777777" w:rsidR="00E04504" w:rsidRDefault="00E04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33C603" w14:textId="77777777" w:rsidR="00A41772" w:rsidRDefault="00A4177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9400FEC" w14:textId="77777777" w:rsidR="00A41772" w:rsidRDefault="00A4177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51A80" w14:textId="77777777" w:rsidR="00A41772" w:rsidRDefault="00A4177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0206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02068">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207492" w14:textId="77777777" w:rsidR="00E04504" w:rsidRDefault="00E04504">
      <w:r>
        <w:separator/>
      </w:r>
    </w:p>
  </w:footnote>
  <w:footnote w:type="continuationSeparator" w:id="0">
    <w:p w14:paraId="2F4D2F78" w14:textId="77777777" w:rsidR="00E04504" w:rsidRDefault="00E045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BBD06" w14:textId="77777777" w:rsidR="00A41772" w:rsidRDefault="00A4177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5B40B7"/>
    <w:multiLevelType w:val="hybridMultilevel"/>
    <w:tmpl w:val="BF6884AE"/>
    <w:lvl w:ilvl="0" w:tplc="6EAE8BC6">
      <w:start w:val="1"/>
      <w:numFmt w:val="bullet"/>
      <w:lvlText w:val="•"/>
      <w:lvlJc w:val="left"/>
      <w:pPr>
        <w:tabs>
          <w:tab w:val="num" w:pos="720"/>
        </w:tabs>
        <w:ind w:left="720" w:hanging="360"/>
      </w:pPr>
      <w:rPr>
        <w:rFonts w:ascii="Arial" w:hAnsi="Arial" w:hint="default"/>
      </w:rPr>
    </w:lvl>
    <w:lvl w:ilvl="1" w:tplc="A094CFFA">
      <w:start w:val="1189"/>
      <w:numFmt w:val="bullet"/>
      <w:lvlText w:val="–"/>
      <w:lvlJc w:val="left"/>
      <w:pPr>
        <w:tabs>
          <w:tab w:val="num" w:pos="1440"/>
        </w:tabs>
        <w:ind w:left="1440" w:hanging="360"/>
      </w:pPr>
      <w:rPr>
        <w:rFonts w:ascii="Arial" w:hAnsi="Arial" w:hint="default"/>
      </w:rPr>
    </w:lvl>
    <w:lvl w:ilvl="2" w:tplc="25569FD2">
      <w:start w:val="1189"/>
      <w:numFmt w:val="bullet"/>
      <w:lvlText w:val="•"/>
      <w:lvlJc w:val="left"/>
      <w:pPr>
        <w:tabs>
          <w:tab w:val="num" w:pos="2160"/>
        </w:tabs>
        <w:ind w:left="2160" w:hanging="360"/>
      </w:pPr>
      <w:rPr>
        <w:rFonts w:ascii="Arial" w:hAnsi="Arial" w:hint="default"/>
      </w:rPr>
    </w:lvl>
    <w:lvl w:ilvl="3" w:tplc="A41EAF74" w:tentative="1">
      <w:start w:val="1"/>
      <w:numFmt w:val="bullet"/>
      <w:lvlText w:val="•"/>
      <w:lvlJc w:val="left"/>
      <w:pPr>
        <w:tabs>
          <w:tab w:val="num" w:pos="2880"/>
        </w:tabs>
        <w:ind w:left="2880" w:hanging="360"/>
      </w:pPr>
      <w:rPr>
        <w:rFonts w:ascii="Arial" w:hAnsi="Arial" w:hint="default"/>
      </w:rPr>
    </w:lvl>
    <w:lvl w:ilvl="4" w:tplc="85081B14" w:tentative="1">
      <w:start w:val="1"/>
      <w:numFmt w:val="bullet"/>
      <w:lvlText w:val="•"/>
      <w:lvlJc w:val="left"/>
      <w:pPr>
        <w:tabs>
          <w:tab w:val="num" w:pos="3600"/>
        </w:tabs>
        <w:ind w:left="3600" w:hanging="360"/>
      </w:pPr>
      <w:rPr>
        <w:rFonts w:ascii="Arial" w:hAnsi="Arial" w:hint="default"/>
      </w:rPr>
    </w:lvl>
    <w:lvl w:ilvl="5" w:tplc="561245F2" w:tentative="1">
      <w:start w:val="1"/>
      <w:numFmt w:val="bullet"/>
      <w:lvlText w:val="•"/>
      <w:lvlJc w:val="left"/>
      <w:pPr>
        <w:tabs>
          <w:tab w:val="num" w:pos="4320"/>
        </w:tabs>
        <w:ind w:left="4320" w:hanging="360"/>
      </w:pPr>
      <w:rPr>
        <w:rFonts w:ascii="Arial" w:hAnsi="Arial" w:hint="default"/>
      </w:rPr>
    </w:lvl>
    <w:lvl w:ilvl="6" w:tplc="C0AE66B4" w:tentative="1">
      <w:start w:val="1"/>
      <w:numFmt w:val="bullet"/>
      <w:lvlText w:val="•"/>
      <w:lvlJc w:val="left"/>
      <w:pPr>
        <w:tabs>
          <w:tab w:val="num" w:pos="5040"/>
        </w:tabs>
        <w:ind w:left="5040" w:hanging="360"/>
      </w:pPr>
      <w:rPr>
        <w:rFonts w:ascii="Arial" w:hAnsi="Arial" w:hint="default"/>
      </w:rPr>
    </w:lvl>
    <w:lvl w:ilvl="7" w:tplc="6F5ECACE" w:tentative="1">
      <w:start w:val="1"/>
      <w:numFmt w:val="bullet"/>
      <w:lvlText w:val="•"/>
      <w:lvlJc w:val="left"/>
      <w:pPr>
        <w:tabs>
          <w:tab w:val="num" w:pos="5760"/>
        </w:tabs>
        <w:ind w:left="5760" w:hanging="360"/>
      </w:pPr>
      <w:rPr>
        <w:rFonts w:ascii="Arial" w:hAnsi="Arial" w:hint="default"/>
      </w:rPr>
    </w:lvl>
    <w:lvl w:ilvl="8" w:tplc="F3E42E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E82D31"/>
    <w:multiLevelType w:val="hybridMultilevel"/>
    <w:tmpl w:val="C6786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0858FD"/>
    <w:multiLevelType w:val="hybridMultilevel"/>
    <w:tmpl w:val="7460F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F2B36"/>
    <w:multiLevelType w:val="hybridMultilevel"/>
    <w:tmpl w:val="CA023DDC"/>
    <w:lvl w:ilvl="0" w:tplc="B1CA1576">
      <w:start w:val="1"/>
      <w:numFmt w:val="bullet"/>
      <w:lvlText w:val="•"/>
      <w:lvlJc w:val="left"/>
      <w:pPr>
        <w:tabs>
          <w:tab w:val="num" w:pos="720"/>
        </w:tabs>
        <w:ind w:left="720" w:hanging="360"/>
      </w:pPr>
      <w:rPr>
        <w:rFonts w:ascii="Arial" w:hAnsi="Arial" w:hint="default"/>
      </w:rPr>
    </w:lvl>
    <w:lvl w:ilvl="1" w:tplc="9A7E8058">
      <w:start w:val="1098"/>
      <w:numFmt w:val="bullet"/>
      <w:lvlText w:val="•"/>
      <w:lvlJc w:val="left"/>
      <w:pPr>
        <w:tabs>
          <w:tab w:val="num" w:pos="1440"/>
        </w:tabs>
        <w:ind w:left="1440" w:hanging="360"/>
      </w:pPr>
      <w:rPr>
        <w:rFonts w:ascii="Arial" w:hAnsi="Arial" w:hint="default"/>
      </w:rPr>
    </w:lvl>
    <w:lvl w:ilvl="2" w:tplc="0D0E113C">
      <w:start w:val="1098"/>
      <w:numFmt w:val="bullet"/>
      <w:lvlText w:val="•"/>
      <w:lvlJc w:val="left"/>
      <w:pPr>
        <w:tabs>
          <w:tab w:val="num" w:pos="2160"/>
        </w:tabs>
        <w:ind w:left="2160" w:hanging="360"/>
      </w:pPr>
      <w:rPr>
        <w:rFonts w:ascii="Arial" w:hAnsi="Arial" w:hint="default"/>
      </w:rPr>
    </w:lvl>
    <w:lvl w:ilvl="3" w:tplc="6FAED238" w:tentative="1">
      <w:start w:val="1"/>
      <w:numFmt w:val="bullet"/>
      <w:lvlText w:val="•"/>
      <w:lvlJc w:val="left"/>
      <w:pPr>
        <w:tabs>
          <w:tab w:val="num" w:pos="2880"/>
        </w:tabs>
        <w:ind w:left="2880" w:hanging="360"/>
      </w:pPr>
      <w:rPr>
        <w:rFonts w:ascii="Arial" w:hAnsi="Arial" w:hint="default"/>
      </w:rPr>
    </w:lvl>
    <w:lvl w:ilvl="4" w:tplc="364E99D0" w:tentative="1">
      <w:start w:val="1"/>
      <w:numFmt w:val="bullet"/>
      <w:lvlText w:val="•"/>
      <w:lvlJc w:val="left"/>
      <w:pPr>
        <w:tabs>
          <w:tab w:val="num" w:pos="3600"/>
        </w:tabs>
        <w:ind w:left="3600" w:hanging="360"/>
      </w:pPr>
      <w:rPr>
        <w:rFonts w:ascii="Arial" w:hAnsi="Arial" w:hint="default"/>
      </w:rPr>
    </w:lvl>
    <w:lvl w:ilvl="5" w:tplc="4F1EAEF2" w:tentative="1">
      <w:start w:val="1"/>
      <w:numFmt w:val="bullet"/>
      <w:lvlText w:val="•"/>
      <w:lvlJc w:val="left"/>
      <w:pPr>
        <w:tabs>
          <w:tab w:val="num" w:pos="4320"/>
        </w:tabs>
        <w:ind w:left="4320" w:hanging="360"/>
      </w:pPr>
      <w:rPr>
        <w:rFonts w:ascii="Arial" w:hAnsi="Arial" w:hint="default"/>
      </w:rPr>
    </w:lvl>
    <w:lvl w:ilvl="6" w:tplc="0068EBC8" w:tentative="1">
      <w:start w:val="1"/>
      <w:numFmt w:val="bullet"/>
      <w:lvlText w:val="•"/>
      <w:lvlJc w:val="left"/>
      <w:pPr>
        <w:tabs>
          <w:tab w:val="num" w:pos="5040"/>
        </w:tabs>
        <w:ind w:left="5040" w:hanging="360"/>
      </w:pPr>
      <w:rPr>
        <w:rFonts w:ascii="Arial" w:hAnsi="Arial" w:hint="default"/>
      </w:rPr>
    </w:lvl>
    <w:lvl w:ilvl="7" w:tplc="1FC8822E" w:tentative="1">
      <w:start w:val="1"/>
      <w:numFmt w:val="bullet"/>
      <w:lvlText w:val="•"/>
      <w:lvlJc w:val="left"/>
      <w:pPr>
        <w:tabs>
          <w:tab w:val="num" w:pos="5760"/>
        </w:tabs>
        <w:ind w:left="5760" w:hanging="360"/>
      </w:pPr>
      <w:rPr>
        <w:rFonts w:ascii="Arial" w:hAnsi="Arial" w:hint="default"/>
      </w:rPr>
    </w:lvl>
    <w:lvl w:ilvl="8" w:tplc="9F4A54A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5409C5"/>
    <w:multiLevelType w:val="hybridMultilevel"/>
    <w:tmpl w:val="AFCA7144"/>
    <w:lvl w:ilvl="0" w:tplc="12D2815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F7B669F"/>
    <w:multiLevelType w:val="hybridMultilevel"/>
    <w:tmpl w:val="73E0E5EC"/>
    <w:lvl w:ilvl="0" w:tplc="3984F03A">
      <w:start w:val="1"/>
      <w:numFmt w:val="bullet"/>
      <w:lvlText w:val="•"/>
      <w:lvlJc w:val="left"/>
      <w:pPr>
        <w:tabs>
          <w:tab w:val="num" w:pos="720"/>
        </w:tabs>
        <w:ind w:left="720" w:hanging="360"/>
      </w:pPr>
      <w:rPr>
        <w:rFonts w:ascii="Arial" w:hAnsi="Arial" w:cs="Times New Roman" w:hint="default"/>
      </w:rPr>
    </w:lvl>
    <w:lvl w:ilvl="1" w:tplc="8A02F07A">
      <w:start w:val="1"/>
      <w:numFmt w:val="bullet"/>
      <w:lvlText w:val="•"/>
      <w:lvlJc w:val="left"/>
      <w:pPr>
        <w:tabs>
          <w:tab w:val="num" w:pos="1440"/>
        </w:tabs>
        <w:ind w:left="1440" w:hanging="360"/>
      </w:pPr>
      <w:rPr>
        <w:rFonts w:ascii="Arial" w:hAnsi="Arial" w:cs="Times New Roman" w:hint="default"/>
      </w:rPr>
    </w:lvl>
    <w:lvl w:ilvl="2" w:tplc="2B8A954E">
      <w:start w:val="1"/>
      <w:numFmt w:val="bullet"/>
      <w:lvlText w:val="•"/>
      <w:lvlJc w:val="left"/>
      <w:pPr>
        <w:tabs>
          <w:tab w:val="num" w:pos="2160"/>
        </w:tabs>
        <w:ind w:left="2160" w:hanging="360"/>
      </w:pPr>
      <w:rPr>
        <w:rFonts w:ascii="Arial" w:hAnsi="Arial" w:cs="Times New Roman" w:hint="default"/>
      </w:rPr>
    </w:lvl>
    <w:lvl w:ilvl="3" w:tplc="689487F4">
      <w:start w:val="1"/>
      <w:numFmt w:val="bullet"/>
      <w:lvlText w:val="•"/>
      <w:lvlJc w:val="left"/>
      <w:pPr>
        <w:tabs>
          <w:tab w:val="num" w:pos="2880"/>
        </w:tabs>
        <w:ind w:left="2880" w:hanging="360"/>
      </w:pPr>
      <w:rPr>
        <w:rFonts w:ascii="Arial" w:hAnsi="Arial" w:cs="Times New Roman" w:hint="default"/>
      </w:rPr>
    </w:lvl>
    <w:lvl w:ilvl="4" w:tplc="293C6C5A">
      <w:start w:val="1"/>
      <w:numFmt w:val="bullet"/>
      <w:lvlText w:val="•"/>
      <w:lvlJc w:val="left"/>
      <w:pPr>
        <w:tabs>
          <w:tab w:val="num" w:pos="3600"/>
        </w:tabs>
        <w:ind w:left="3600" w:hanging="360"/>
      </w:pPr>
      <w:rPr>
        <w:rFonts w:ascii="Arial" w:hAnsi="Arial" w:cs="Times New Roman" w:hint="default"/>
      </w:rPr>
    </w:lvl>
    <w:lvl w:ilvl="5" w:tplc="23A60DFE">
      <w:start w:val="1"/>
      <w:numFmt w:val="bullet"/>
      <w:lvlText w:val="•"/>
      <w:lvlJc w:val="left"/>
      <w:pPr>
        <w:tabs>
          <w:tab w:val="num" w:pos="4320"/>
        </w:tabs>
        <w:ind w:left="4320" w:hanging="360"/>
      </w:pPr>
      <w:rPr>
        <w:rFonts w:ascii="Arial" w:hAnsi="Arial" w:cs="Times New Roman" w:hint="default"/>
      </w:rPr>
    </w:lvl>
    <w:lvl w:ilvl="6" w:tplc="4676764A">
      <w:start w:val="1"/>
      <w:numFmt w:val="bullet"/>
      <w:lvlText w:val="•"/>
      <w:lvlJc w:val="left"/>
      <w:pPr>
        <w:tabs>
          <w:tab w:val="num" w:pos="5040"/>
        </w:tabs>
        <w:ind w:left="5040" w:hanging="360"/>
      </w:pPr>
      <w:rPr>
        <w:rFonts w:ascii="Arial" w:hAnsi="Arial" w:cs="Times New Roman" w:hint="default"/>
      </w:rPr>
    </w:lvl>
    <w:lvl w:ilvl="7" w:tplc="6D1AF9A2">
      <w:start w:val="1"/>
      <w:numFmt w:val="bullet"/>
      <w:lvlText w:val="•"/>
      <w:lvlJc w:val="left"/>
      <w:pPr>
        <w:tabs>
          <w:tab w:val="num" w:pos="5760"/>
        </w:tabs>
        <w:ind w:left="5760" w:hanging="360"/>
      </w:pPr>
      <w:rPr>
        <w:rFonts w:ascii="Arial" w:hAnsi="Arial" w:cs="Times New Roman" w:hint="default"/>
      </w:rPr>
    </w:lvl>
    <w:lvl w:ilvl="8" w:tplc="6B92280A">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C87EDC"/>
    <w:multiLevelType w:val="hybridMultilevel"/>
    <w:tmpl w:val="0C742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cs="Times New Roman" w:hint="default"/>
      </w:rPr>
    </w:lvl>
    <w:lvl w:ilvl="1" w:tplc="124E7724">
      <w:start w:val="1801"/>
      <w:numFmt w:val="bullet"/>
      <w:lvlText w:val="–"/>
      <w:lvlJc w:val="left"/>
      <w:pPr>
        <w:tabs>
          <w:tab w:val="num" w:pos="1440"/>
        </w:tabs>
        <w:ind w:left="1440" w:hanging="360"/>
      </w:pPr>
      <w:rPr>
        <w:rFonts w:ascii="Arial" w:hAnsi="Arial" w:cs="Times New Roman" w:hint="default"/>
      </w:rPr>
    </w:lvl>
    <w:lvl w:ilvl="2" w:tplc="10CCE616">
      <w:start w:val="1"/>
      <w:numFmt w:val="bullet"/>
      <w:lvlText w:val="•"/>
      <w:lvlJc w:val="left"/>
      <w:pPr>
        <w:tabs>
          <w:tab w:val="num" w:pos="2160"/>
        </w:tabs>
        <w:ind w:left="2160" w:hanging="360"/>
      </w:pPr>
      <w:rPr>
        <w:rFonts w:ascii="Arial" w:hAnsi="Arial" w:cs="Times New Roman" w:hint="default"/>
      </w:rPr>
    </w:lvl>
    <w:lvl w:ilvl="3" w:tplc="80B8812C">
      <w:start w:val="1"/>
      <w:numFmt w:val="bullet"/>
      <w:lvlText w:val="•"/>
      <w:lvlJc w:val="left"/>
      <w:pPr>
        <w:tabs>
          <w:tab w:val="num" w:pos="2880"/>
        </w:tabs>
        <w:ind w:left="2880" w:hanging="360"/>
      </w:pPr>
      <w:rPr>
        <w:rFonts w:ascii="Arial" w:hAnsi="Arial" w:cs="Times New Roman" w:hint="default"/>
      </w:rPr>
    </w:lvl>
    <w:lvl w:ilvl="4" w:tplc="F01CEA7E">
      <w:start w:val="1"/>
      <w:numFmt w:val="bullet"/>
      <w:lvlText w:val="•"/>
      <w:lvlJc w:val="left"/>
      <w:pPr>
        <w:tabs>
          <w:tab w:val="num" w:pos="3600"/>
        </w:tabs>
        <w:ind w:left="3600" w:hanging="360"/>
      </w:pPr>
      <w:rPr>
        <w:rFonts w:ascii="Arial" w:hAnsi="Arial" w:cs="Times New Roman" w:hint="default"/>
      </w:rPr>
    </w:lvl>
    <w:lvl w:ilvl="5" w:tplc="77707D94">
      <w:start w:val="1"/>
      <w:numFmt w:val="bullet"/>
      <w:lvlText w:val="•"/>
      <w:lvlJc w:val="left"/>
      <w:pPr>
        <w:tabs>
          <w:tab w:val="num" w:pos="4320"/>
        </w:tabs>
        <w:ind w:left="4320" w:hanging="360"/>
      </w:pPr>
      <w:rPr>
        <w:rFonts w:ascii="Arial" w:hAnsi="Arial" w:cs="Times New Roman" w:hint="default"/>
      </w:rPr>
    </w:lvl>
    <w:lvl w:ilvl="6" w:tplc="0BA4EE36">
      <w:start w:val="1"/>
      <w:numFmt w:val="bullet"/>
      <w:lvlText w:val="•"/>
      <w:lvlJc w:val="left"/>
      <w:pPr>
        <w:tabs>
          <w:tab w:val="num" w:pos="5040"/>
        </w:tabs>
        <w:ind w:left="5040" w:hanging="360"/>
      </w:pPr>
      <w:rPr>
        <w:rFonts w:ascii="Arial" w:hAnsi="Arial" w:cs="Times New Roman" w:hint="default"/>
      </w:rPr>
    </w:lvl>
    <w:lvl w:ilvl="7" w:tplc="4B985912">
      <w:start w:val="1"/>
      <w:numFmt w:val="bullet"/>
      <w:lvlText w:val="•"/>
      <w:lvlJc w:val="left"/>
      <w:pPr>
        <w:tabs>
          <w:tab w:val="num" w:pos="5760"/>
        </w:tabs>
        <w:ind w:left="5760" w:hanging="360"/>
      </w:pPr>
      <w:rPr>
        <w:rFonts w:ascii="Arial" w:hAnsi="Arial" w:cs="Times New Roman" w:hint="default"/>
      </w:rPr>
    </w:lvl>
    <w:lvl w:ilvl="8" w:tplc="6A2CAC02">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58A04558"/>
    <w:multiLevelType w:val="hybridMultilevel"/>
    <w:tmpl w:val="0136ED5A"/>
    <w:lvl w:ilvl="0" w:tplc="BF5A67A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DAA02E2"/>
    <w:multiLevelType w:val="hybridMultilevel"/>
    <w:tmpl w:val="ADA2CFAC"/>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7" w15:restartNumberingAfterBreak="0">
    <w:nsid w:val="658C6A9F"/>
    <w:multiLevelType w:val="hybridMultilevel"/>
    <w:tmpl w:val="8430C50E"/>
    <w:lvl w:ilvl="0" w:tplc="2118E76E">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1"/>
  </w:num>
  <w:num w:numId="3">
    <w:abstractNumId w:val="3"/>
  </w:num>
  <w:num w:numId="4">
    <w:abstractNumId w:val="17"/>
  </w:num>
  <w:num w:numId="5">
    <w:abstractNumId w:val="8"/>
  </w:num>
  <w:num w:numId="6">
    <w:abstractNumId w:val="20"/>
  </w:num>
  <w:num w:numId="7">
    <w:abstractNumId w:val="4"/>
  </w:num>
  <w:num w:numId="8">
    <w:abstractNumId w:val="18"/>
  </w:num>
  <w:num w:numId="9">
    <w:abstractNumId w:val="28"/>
  </w:num>
  <w:num w:numId="10">
    <w:abstractNumId w:val="1"/>
  </w:num>
  <w:num w:numId="11">
    <w:abstractNumId w:val="31"/>
  </w:num>
  <w:num w:numId="12">
    <w:abstractNumId w:val="30"/>
  </w:num>
  <w:num w:numId="13">
    <w:abstractNumId w:val="22"/>
  </w:num>
  <w:num w:numId="14">
    <w:abstractNumId w:val="10"/>
  </w:num>
  <w:num w:numId="15">
    <w:abstractNumId w:val="12"/>
  </w:num>
  <w:num w:numId="16">
    <w:abstractNumId w:val="13"/>
  </w:num>
  <w:num w:numId="17">
    <w:abstractNumId w:val="5"/>
  </w:num>
  <w:num w:numId="18">
    <w:abstractNumId w:val="25"/>
  </w:num>
  <w:num w:numId="19">
    <w:abstractNumId w:val="15"/>
  </w:num>
  <w:num w:numId="20">
    <w:abstractNumId w:val="14"/>
  </w:num>
  <w:num w:numId="21">
    <w:abstractNumId w:val="26"/>
  </w:num>
  <w:num w:numId="22">
    <w:abstractNumId w:val="19"/>
  </w:num>
  <w:num w:numId="23">
    <w:abstractNumId w:val="2"/>
  </w:num>
  <w:num w:numId="24">
    <w:abstractNumId w:val="29"/>
  </w:num>
  <w:num w:numId="25">
    <w:abstractNumId w:val="21"/>
  </w:num>
  <w:num w:numId="26">
    <w:abstractNumId w:val="27"/>
  </w:num>
  <w:num w:numId="27">
    <w:abstractNumId w:val="7"/>
  </w:num>
  <w:num w:numId="28">
    <w:abstractNumId w:val="9"/>
    <w:lvlOverride w:ilvl="0"/>
    <w:lvlOverride w:ilvl="1"/>
    <w:lvlOverride w:ilvl="2"/>
    <w:lvlOverride w:ilvl="3"/>
    <w:lvlOverride w:ilvl="4"/>
    <w:lvlOverride w:ilvl="5"/>
    <w:lvlOverride w:ilvl="6"/>
    <w:lvlOverride w:ilvl="7"/>
    <w:lvlOverride w:ilvl="8"/>
  </w:num>
  <w:num w:numId="29">
    <w:abstractNumId w:val="24"/>
    <w:lvlOverride w:ilvl="0"/>
    <w:lvlOverride w:ilvl="1"/>
    <w:lvlOverride w:ilvl="2"/>
    <w:lvlOverride w:ilvl="3"/>
    <w:lvlOverride w:ilvl="4"/>
    <w:lvlOverride w:ilvl="5"/>
    <w:lvlOverride w:ilvl="6"/>
    <w:lvlOverride w:ilvl="7"/>
    <w:lvlOverride w:ilvl="8"/>
  </w:num>
  <w:num w:numId="30">
    <w:abstractNumId w:val="6"/>
  </w:num>
  <w:num w:numId="31">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A7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27934"/>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5D48"/>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3A2"/>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15"/>
    <w:rsid w:val="000921E3"/>
    <w:rsid w:val="00092334"/>
    <w:rsid w:val="000931C3"/>
    <w:rsid w:val="0009437A"/>
    <w:rsid w:val="000947B7"/>
    <w:rsid w:val="0009513B"/>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4E1D"/>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0C"/>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6035"/>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2B72"/>
    <w:rsid w:val="00153021"/>
    <w:rsid w:val="001531FD"/>
    <w:rsid w:val="0015347E"/>
    <w:rsid w:val="00153A48"/>
    <w:rsid w:val="00153A6B"/>
    <w:rsid w:val="00153EEF"/>
    <w:rsid w:val="00153F29"/>
    <w:rsid w:val="001544AB"/>
    <w:rsid w:val="001548F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6215"/>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953"/>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C6D"/>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170"/>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09"/>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6FE"/>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C04C2"/>
    <w:rsid w:val="002C0818"/>
    <w:rsid w:val="002C0BC3"/>
    <w:rsid w:val="002C0DD0"/>
    <w:rsid w:val="002C0E0A"/>
    <w:rsid w:val="002C1DF1"/>
    <w:rsid w:val="002C203A"/>
    <w:rsid w:val="002C2E8A"/>
    <w:rsid w:val="002C2FCD"/>
    <w:rsid w:val="002C36D3"/>
    <w:rsid w:val="002C3AE4"/>
    <w:rsid w:val="002C3C99"/>
    <w:rsid w:val="002C3E89"/>
    <w:rsid w:val="002C5533"/>
    <w:rsid w:val="002C5620"/>
    <w:rsid w:val="002C5A6B"/>
    <w:rsid w:val="002C61CC"/>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D90"/>
    <w:rsid w:val="002D4E37"/>
    <w:rsid w:val="002D4F51"/>
    <w:rsid w:val="002D52E0"/>
    <w:rsid w:val="002D5DEA"/>
    <w:rsid w:val="002D6127"/>
    <w:rsid w:val="002D68C3"/>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694"/>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63"/>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0796"/>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E81"/>
    <w:rsid w:val="00406F4B"/>
    <w:rsid w:val="00406FBD"/>
    <w:rsid w:val="004073B0"/>
    <w:rsid w:val="00407612"/>
    <w:rsid w:val="00407A66"/>
    <w:rsid w:val="00407C9E"/>
    <w:rsid w:val="0041029D"/>
    <w:rsid w:val="00411230"/>
    <w:rsid w:val="004113EB"/>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901"/>
    <w:rsid w:val="00444934"/>
    <w:rsid w:val="00444BB5"/>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CC5"/>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236"/>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391"/>
    <w:rsid w:val="004924E5"/>
    <w:rsid w:val="00492619"/>
    <w:rsid w:val="0049349F"/>
    <w:rsid w:val="004935A4"/>
    <w:rsid w:val="00493709"/>
    <w:rsid w:val="00493D08"/>
    <w:rsid w:val="00494E75"/>
    <w:rsid w:val="00495071"/>
    <w:rsid w:val="00495227"/>
    <w:rsid w:val="004961DB"/>
    <w:rsid w:val="0049653E"/>
    <w:rsid w:val="00496BEF"/>
    <w:rsid w:val="0049792C"/>
    <w:rsid w:val="004A01E1"/>
    <w:rsid w:val="004A0573"/>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8E6"/>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E55"/>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97D"/>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B55"/>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3F8F"/>
    <w:rsid w:val="00514455"/>
    <w:rsid w:val="005147E7"/>
    <w:rsid w:val="00514882"/>
    <w:rsid w:val="005149A2"/>
    <w:rsid w:val="00514CEE"/>
    <w:rsid w:val="005150E4"/>
    <w:rsid w:val="00515907"/>
    <w:rsid w:val="00515E2B"/>
    <w:rsid w:val="00516B96"/>
    <w:rsid w:val="0051712D"/>
    <w:rsid w:val="005173A4"/>
    <w:rsid w:val="0051770E"/>
    <w:rsid w:val="0052001B"/>
    <w:rsid w:val="005205C8"/>
    <w:rsid w:val="00521D65"/>
    <w:rsid w:val="005221A4"/>
    <w:rsid w:val="00523366"/>
    <w:rsid w:val="00523E18"/>
    <w:rsid w:val="00523F32"/>
    <w:rsid w:val="0052422C"/>
    <w:rsid w:val="005244D5"/>
    <w:rsid w:val="005248C4"/>
    <w:rsid w:val="00524AD1"/>
    <w:rsid w:val="00524D47"/>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50"/>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4B"/>
    <w:rsid w:val="00561BF6"/>
    <w:rsid w:val="00561E4A"/>
    <w:rsid w:val="00562CDC"/>
    <w:rsid w:val="00563855"/>
    <w:rsid w:val="00563FD2"/>
    <w:rsid w:val="0056434D"/>
    <w:rsid w:val="00565679"/>
    <w:rsid w:val="005660E8"/>
    <w:rsid w:val="0056719E"/>
    <w:rsid w:val="005701C5"/>
    <w:rsid w:val="005703E3"/>
    <w:rsid w:val="0057054C"/>
    <w:rsid w:val="005706C1"/>
    <w:rsid w:val="00570825"/>
    <w:rsid w:val="005708C3"/>
    <w:rsid w:val="005708C6"/>
    <w:rsid w:val="00570C83"/>
    <w:rsid w:val="00571358"/>
    <w:rsid w:val="00571382"/>
    <w:rsid w:val="005721D3"/>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1DB5"/>
    <w:rsid w:val="005A2229"/>
    <w:rsid w:val="005A24DB"/>
    <w:rsid w:val="005A320D"/>
    <w:rsid w:val="005A36E3"/>
    <w:rsid w:val="005A3A31"/>
    <w:rsid w:val="005A3B1E"/>
    <w:rsid w:val="005A40D5"/>
    <w:rsid w:val="005A439F"/>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2144"/>
    <w:rsid w:val="005C376D"/>
    <w:rsid w:val="005C396C"/>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6E8"/>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6751"/>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4D1"/>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4A60"/>
    <w:rsid w:val="0067517B"/>
    <w:rsid w:val="00675652"/>
    <w:rsid w:val="00675750"/>
    <w:rsid w:val="006757DC"/>
    <w:rsid w:val="00675AD9"/>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A7D"/>
    <w:rsid w:val="00690D12"/>
    <w:rsid w:val="00690F0E"/>
    <w:rsid w:val="006919C5"/>
    <w:rsid w:val="00691D43"/>
    <w:rsid w:val="00692602"/>
    <w:rsid w:val="00692799"/>
    <w:rsid w:val="006927F0"/>
    <w:rsid w:val="00692979"/>
    <w:rsid w:val="00692A0D"/>
    <w:rsid w:val="00693077"/>
    <w:rsid w:val="00693295"/>
    <w:rsid w:val="00693CA1"/>
    <w:rsid w:val="00693E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6D1E"/>
    <w:rsid w:val="006B725C"/>
    <w:rsid w:val="006B7864"/>
    <w:rsid w:val="006B789D"/>
    <w:rsid w:val="006C03B2"/>
    <w:rsid w:val="006C09DD"/>
    <w:rsid w:val="006C0A1A"/>
    <w:rsid w:val="006C1B3F"/>
    <w:rsid w:val="006C2B75"/>
    <w:rsid w:val="006C375B"/>
    <w:rsid w:val="006C377A"/>
    <w:rsid w:val="006C3F40"/>
    <w:rsid w:val="006C44D3"/>
    <w:rsid w:val="006C45C1"/>
    <w:rsid w:val="006C4B0F"/>
    <w:rsid w:val="006C4B11"/>
    <w:rsid w:val="006C4C10"/>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511"/>
    <w:rsid w:val="006E0B16"/>
    <w:rsid w:val="006E0E60"/>
    <w:rsid w:val="006E0ED0"/>
    <w:rsid w:val="006E176F"/>
    <w:rsid w:val="006E1B3E"/>
    <w:rsid w:val="006E22CC"/>
    <w:rsid w:val="006E2AA6"/>
    <w:rsid w:val="006E3534"/>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6A6C"/>
    <w:rsid w:val="006F746D"/>
    <w:rsid w:val="006F7A92"/>
    <w:rsid w:val="006F7C53"/>
    <w:rsid w:val="006F7E42"/>
    <w:rsid w:val="00700042"/>
    <w:rsid w:val="0070023A"/>
    <w:rsid w:val="0070074D"/>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67"/>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505"/>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21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5BE7"/>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E5C"/>
    <w:rsid w:val="008B766A"/>
    <w:rsid w:val="008B7A0E"/>
    <w:rsid w:val="008C2426"/>
    <w:rsid w:val="008C2453"/>
    <w:rsid w:val="008C26B4"/>
    <w:rsid w:val="008C28BA"/>
    <w:rsid w:val="008C324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70D"/>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10"/>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3F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4FF"/>
    <w:rsid w:val="00941A1C"/>
    <w:rsid w:val="00941B97"/>
    <w:rsid w:val="00942BB8"/>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4EB5"/>
    <w:rsid w:val="0095506D"/>
    <w:rsid w:val="009555E2"/>
    <w:rsid w:val="009557DF"/>
    <w:rsid w:val="00955A2E"/>
    <w:rsid w:val="00956101"/>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69CE"/>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4CED"/>
    <w:rsid w:val="009E53AA"/>
    <w:rsid w:val="009E53D6"/>
    <w:rsid w:val="009E5656"/>
    <w:rsid w:val="009E5A2E"/>
    <w:rsid w:val="009E5AB4"/>
    <w:rsid w:val="009E605E"/>
    <w:rsid w:val="009E6221"/>
    <w:rsid w:val="009E641D"/>
    <w:rsid w:val="009E6F6E"/>
    <w:rsid w:val="009E798E"/>
    <w:rsid w:val="009F06F6"/>
    <w:rsid w:val="009F0C38"/>
    <w:rsid w:val="009F0CD1"/>
    <w:rsid w:val="009F1033"/>
    <w:rsid w:val="009F187B"/>
    <w:rsid w:val="009F1933"/>
    <w:rsid w:val="009F2E7E"/>
    <w:rsid w:val="009F3A4B"/>
    <w:rsid w:val="009F41E1"/>
    <w:rsid w:val="009F4375"/>
    <w:rsid w:val="009F4519"/>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4691"/>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68"/>
    <w:rsid w:val="00A677C1"/>
    <w:rsid w:val="00A67A8E"/>
    <w:rsid w:val="00A67AC6"/>
    <w:rsid w:val="00A70478"/>
    <w:rsid w:val="00A70A35"/>
    <w:rsid w:val="00A70AA0"/>
    <w:rsid w:val="00A7141F"/>
    <w:rsid w:val="00A71D6B"/>
    <w:rsid w:val="00A71F1F"/>
    <w:rsid w:val="00A72C6C"/>
    <w:rsid w:val="00A73873"/>
    <w:rsid w:val="00A73899"/>
    <w:rsid w:val="00A73D42"/>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09"/>
    <w:rsid w:val="00B13E42"/>
    <w:rsid w:val="00B13F1F"/>
    <w:rsid w:val="00B147CC"/>
    <w:rsid w:val="00B150B5"/>
    <w:rsid w:val="00B15141"/>
    <w:rsid w:val="00B151C6"/>
    <w:rsid w:val="00B15A0F"/>
    <w:rsid w:val="00B167A6"/>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8C9"/>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1E1B"/>
    <w:rsid w:val="00B52559"/>
    <w:rsid w:val="00B52646"/>
    <w:rsid w:val="00B529F2"/>
    <w:rsid w:val="00B52AAD"/>
    <w:rsid w:val="00B53EF5"/>
    <w:rsid w:val="00B5428C"/>
    <w:rsid w:val="00B5475E"/>
    <w:rsid w:val="00B54989"/>
    <w:rsid w:val="00B553CF"/>
    <w:rsid w:val="00B555B8"/>
    <w:rsid w:val="00B55ACA"/>
    <w:rsid w:val="00B5612F"/>
    <w:rsid w:val="00B5615B"/>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5C4"/>
    <w:rsid w:val="00B74A0D"/>
    <w:rsid w:val="00B74EC0"/>
    <w:rsid w:val="00B75667"/>
    <w:rsid w:val="00B75C09"/>
    <w:rsid w:val="00B764FC"/>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EE5"/>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0E06"/>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477"/>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823"/>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52C"/>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4718"/>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068"/>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7FC"/>
    <w:rsid w:val="00C232DD"/>
    <w:rsid w:val="00C2423A"/>
    <w:rsid w:val="00C24CA2"/>
    <w:rsid w:val="00C24EE5"/>
    <w:rsid w:val="00C24F74"/>
    <w:rsid w:val="00C250CF"/>
    <w:rsid w:val="00C2544D"/>
    <w:rsid w:val="00C25D3A"/>
    <w:rsid w:val="00C263AE"/>
    <w:rsid w:val="00C26871"/>
    <w:rsid w:val="00C2695A"/>
    <w:rsid w:val="00C26A27"/>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AEF"/>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04A"/>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787"/>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AA6"/>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662"/>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4D0C"/>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490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BC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2F7"/>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DF7C17"/>
    <w:rsid w:val="00E004D1"/>
    <w:rsid w:val="00E00A07"/>
    <w:rsid w:val="00E00EFF"/>
    <w:rsid w:val="00E019EA"/>
    <w:rsid w:val="00E028E6"/>
    <w:rsid w:val="00E02C20"/>
    <w:rsid w:val="00E032C1"/>
    <w:rsid w:val="00E039C0"/>
    <w:rsid w:val="00E04504"/>
    <w:rsid w:val="00E046C1"/>
    <w:rsid w:val="00E049EC"/>
    <w:rsid w:val="00E04EE6"/>
    <w:rsid w:val="00E05A43"/>
    <w:rsid w:val="00E05B03"/>
    <w:rsid w:val="00E06AF4"/>
    <w:rsid w:val="00E0760F"/>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23"/>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4C4A"/>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8E7"/>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2D70"/>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79A"/>
    <w:rsid w:val="00F11CF5"/>
    <w:rsid w:val="00F124CB"/>
    <w:rsid w:val="00F12B3D"/>
    <w:rsid w:val="00F12D63"/>
    <w:rsid w:val="00F1403E"/>
    <w:rsid w:val="00F1415B"/>
    <w:rsid w:val="00F1476B"/>
    <w:rsid w:val="00F149F8"/>
    <w:rsid w:val="00F15581"/>
    <w:rsid w:val="00F15838"/>
    <w:rsid w:val="00F15860"/>
    <w:rsid w:val="00F16BB1"/>
    <w:rsid w:val="00F16DD9"/>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80"/>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57A"/>
    <w:rsid w:val="00F6474A"/>
    <w:rsid w:val="00F64966"/>
    <w:rsid w:val="00F64F9F"/>
    <w:rsid w:val="00F65931"/>
    <w:rsid w:val="00F65C1F"/>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AAD"/>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2804"/>
    <w:rsid w:val="00FD282A"/>
    <w:rsid w:val="00FD2A71"/>
    <w:rsid w:val="00FD3905"/>
    <w:rsid w:val="00FD4620"/>
    <w:rsid w:val="00FD469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94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5F13"/>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F85325"/>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7C1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DF7C1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DF7C17"/>
    <w:pPr>
      <w:pBdr>
        <w:top w:val="none" w:sz="0" w:space="0" w:color="auto"/>
      </w:pBdr>
      <w:spacing w:before="180"/>
      <w:outlineLvl w:val="1"/>
    </w:pPr>
    <w:rPr>
      <w:sz w:val="32"/>
    </w:rPr>
  </w:style>
  <w:style w:type="paragraph" w:styleId="Heading3">
    <w:name w:val="heading 3"/>
    <w:basedOn w:val="Heading2"/>
    <w:next w:val="Normal"/>
    <w:link w:val="Heading3Char"/>
    <w:qFormat/>
    <w:rsid w:val="00DF7C17"/>
    <w:pPr>
      <w:spacing w:before="120"/>
      <w:outlineLvl w:val="2"/>
    </w:pPr>
    <w:rPr>
      <w:sz w:val="28"/>
    </w:rPr>
  </w:style>
  <w:style w:type="paragraph" w:styleId="Heading4">
    <w:name w:val="heading 4"/>
    <w:aliases w:val="h4"/>
    <w:basedOn w:val="Heading3"/>
    <w:next w:val="Normal"/>
    <w:link w:val="Heading4Char"/>
    <w:qFormat/>
    <w:rsid w:val="00DF7C17"/>
    <w:pPr>
      <w:ind w:left="1418" w:hanging="1418"/>
      <w:outlineLvl w:val="3"/>
    </w:pPr>
    <w:rPr>
      <w:sz w:val="24"/>
    </w:rPr>
  </w:style>
  <w:style w:type="paragraph" w:styleId="Heading5">
    <w:name w:val="heading 5"/>
    <w:basedOn w:val="Heading4"/>
    <w:next w:val="Normal"/>
    <w:link w:val="Heading5Char"/>
    <w:qFormat/>
    <w:rsid w:val="00DF7C17"/>
    <w:pPr>
      <w:ind w:left="1701" w:hanging="1701"/>
      <w:outlineLvl w:val="4"/>
    </w:pPr>
    <w:rPr>
      <w:sz w:val="22"/>
    </w:rPr>
  </w:style>
  <w:style w:type="paragraph" w:styleId="Heading6">
    <w:name w:val="heading 6"/>
    <w:basedOn w:val="H6"/>
    <w:next w:val="Normal"/>
    <w:qFormat/>
    <w:rsid w:val="00DF7C17"/>
    <w:pPr>
      <w:outlineLvl w:val="5"/>
    </w:pPr>
  </w:style>
  <w:style w:type="paragraph" w:styleId="Heading7">
    <w:name w:val="heading 7"/>
    <w:basedOn w:val="H6"/>
    <w:next w:val="Normal"/>
    <w:qFormat/>
    <w:rsid w:val="00DF7C17"/>
    <w:pPr>
      <w:outlineLvl w:val="6"/>
    </w:pPr>
  </w:style>
  <w:style w:type="paragraph" w:styleId="Heading8">
    <w:name w:val="heading 8"/>
    <w:basedOn w:val="Heading1"/>
    <w:next w:val="Normal"/>
    <w:qFormat/>
    <w:rsid w:val="00DF7C17"/>
    <w:pPr>
      <w:ind w:left="0" w:firstLine="0"/>
      <w:outlineLvl w:val="7"/>
    </w:pPr>
  </w:style>
  <w:style w:type="paragraph" w:styleId="Heading9">
    <w:name w:val="heading 9"/>
    <w:basedOn w:val="Heading8"/>
    <w:next w:val="Normal"/>
    <w:qFormat/>
    <w:rsid w:val="00DF7C17"/>
    <w:pPr>
      <w:outlineLvl w:val="8"/>
    </w:pPr>
  </w:style>
  <w:style w:type="character" w:default="1" w:styleId="DefaultParagraphFont">
    <w:name w:val="Default Paragraph Font"/>
    <w:uiPriority w:val="1"/>
    <w:unhideWhenUsed/>
    <w:rsid w:val="00DF7C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7C17"/>
  </w:style>
  <w:style w:type="paragraph" w:styleId="TOC8">
    <w:name w:val="toc 8"/>
    <w:basedOn w:val="TOC1"/>
    <w:semiHidden/>
    <w:rsid w:val="00DF7C17"/>
    <w:pPr>
      <w:spacing w:before="180"/>
      <w:ind w:left="2693" w:hanging="2693"/>
    </w:pPr>
    <w:rPr>
      <w:b/>
    </w:rPr>
  </w:style>
  <w:style w:type="paragraph" w:styleId="TOC1">
    <w:name w:val="toc 1"/>
    <w:semiHidden/>
    <w:rsid w:val="00DF7C1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F7C1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7C17"/>
    <w:pPr>
      <w:ind w:left="1701" w:hanging="1701"/>
    </w:pPr>
  </w:style>
  <w:style w:type="paragraph" w:styleId="TOC4">
    <w:name w:val="toc 4"/>
    <w:basedOn w:val="TOC3"/>
    <w:semiHidden/>
    <w:rsid w:val="00DF7C17"/>
    <w:pPr>
      <w:ind w:left="1418" w:hanging="1418"/>
    </w:pPr>
  </w:style>
  <w:style w:type="paragraph" w:styleId="TOC3">
    <w:name w:val="toc 3"/>
    <w:basedOn w:val="TOC2"/>
    <w:semiHidden/>
    <w:rsid w:val="00DF7C17"/>
    <w:pPr>
      <w:ind w:left="1134" w:hanging="1134"/>
    </w:pPr>
  </w:style>
  <w:style w:type="paragraph" w:styleId="TOC2">
    <w:name w:val="toc 2"/>
    <w:basedOn w:val="TOC1"/>
    <w:semiHidden/>
    <w:rsid w:val="00DF7C17"/>
    <w:pPr>
      <w:keepNext w:val="0"/>
      <w:spacing w:before="0"/>
      <w:ind w:left="851" w:hanging="851"/>
    </w:pPr>
    <w:rPr>
      <w:sz w:val="20"/>
    </w:rPr>
  </w:style>
  <w:style w:type="paragraph" w:styleId="Index2">
    <w:name w:val="index 2"/>
    <w:basedOn w:val="Index1"/>
    <w:semiHidden/>
    <w:rsid w:val="00DF7C17"/>
    <w:pPr>
      <w:ind w:left="284"/>
    </w:pPr>
  </w:style>
  <w:style w:type="paragraph" w:styleId="Index1">
    <w:name w:val="index 1"/>
    <w:basedOn w:val="Normal"/>
    <w:semiHidden/>
    <w:rsid w:val="00DF7C17"/>
    <w:pPr>
      <w:keepLines/>
      <w:spacing w:after="0"/>
    </w:pPr>
  </w:style>
  <w:style w:type="paragraph" w:customStyle="1" w:styleId="ZH">
    <w:name w:val="ZH"/>
    <w:rsid w:val="00DF7C1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F7C17"/>
    <w:pPr>
      <w:outlineLvl w:val="9"/>
    </w:pPr>
  </w:style>
  <w:style w:type="paragraph" w:styleId="ListNumber2">
    <w:name w:val="List Number 2"/>
    <w:basedOn w:val="ListNumber"/>
    <w:rsid w:val="00DF7C1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DF7C1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F7C17"/>
    <w:rPr>
      <w:b/>
      <w:position w:val="6"/>
      <w:sz w:val="16"/>
    </w:rPr>
  </w:style>
  <w:style w:type="paragraph" w:styleId="FootnoteText">
    <w:name w:val="footnote text"/>
    <w:basedOn w:val="Normal"/>
    <w:semiHidden/>
    <w:rsid w:val="00DF7C17"/>
    <w:pPr>
      <w:keepLines/>
      <w:spacing w:after="0"/>
      <w:ind w:left="454" w:hanging="454"/>
    </w:pPr>
    <w:rPr>
      <w:sz w:val="16"/>
    </w:rPr>
  </w:style>
  <w:style w:type="paragraph" w:customStyle="1" w:styleId="TAH">
    <w:name w:val="TAH"/>
    <w:basedOn w:val="TAC"/>
    <w:rsid w:val="00DF7C17"/>
    <w:rPr>
      <w:b/>
    </w:rPr>
  </w:style>
  <w:style w:type="paragraph" w:customStyle="1" w:styleId="TAC">
    <w:name w:val="TAC"/>
    <w:basedOn w:val="TAL"/>
    <w:rsid w:val="00DF7C17"/>
    <w:pPr>
      <w:jc w:val="center"/>
    </w:pPr>
  </w:style>
  <w:style w:type="paragraph" w:customStyle="1" w:styleId="TF">
    <w:name w:val="TF"/>
    <w:basedOn w:val="TH"/>
    <w:rsid w:val="00DF7C17"/>
    <w:pPr>
      <w:keepNext w:val="0"/>
      <w:spacing w:before="0" w:after="240"/>
    </w:pPr>
  </w:style>
  <w:style w:type="paragraph" w:customStyle="1" w:styleId="NO">
    <w:name w:val="NO"/>
    <w:basedOn w:val="Normal"/>
    <w:rsid w:val="00DF7C17"/>
    <w:pPr>
      <w:keepLines/>
      <w:ind w:left="1135" w:hanging="851"/>
    </w:pPr>
  </w:style>
  <w:style w:type="paragraph" w:styleId="TOC9">
    <w:name w:val="toc 9"/>
    <w:basedOn w:val="TOC8"/>
    <w:semiHidden/>
    <w:rsid w:val="00DF7C17"/>
    <w:pPr>
      <w:ind w:left="1418" w:hanging="1418"/>
    </w:pPr>
  </w:style>
  <w:style w:type="paragraph" w:customStyle="1" w:styleId="EX">
    <w:name w:val="EX"/>
    <w:basedOn w:val="Normal"/>
    <w:rsid w:val="00DF7C17"/>
    <w:pPr>
      <w:keepLines/>
      <w:ind w:left="1702" w:hanging="1418"/>
    </w:pPr>
  </w:style>
  <w:style w:type="paragraph" w:customStyle="1" w:styleId="FP">
    <w:name w:val="FP"/>
    <w:basedOn w:val="Normal"/>
    <w:rsid w:val="00DF7C17"/>
    <w:pPr>
      <w:spacing w:after="0"/>
    </w:pPr>
  </w:style>
  <w:style w:type="paragraph" w:customStyle="1" w:styleId="LD">
    <w:name w:val="LD"/>
    <w:rsid w:val="00DF7C1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F7C17"/>
    <w:pPr>
      <w:spacing w:after="0"/>
    </w:pPr>
  </w:style>
  <w:style w:type="paragraph" w:customStyle="1" w:styleId="EW">
    <w:name w:val="EW"/>
    <w:basedOn w:val="EX"/>
    <w:rsid w:val="00DF7C17"/>
    <w:pPr>
      <w:spacing w:after="0"/>
    </w:pPr>
  </w:style>
  <w:style w:type="paragraph" w:styleId="TOC6">
    <w:name w:val="toc 6"/>
    <w:basedOn w:val="TOC5"/>
    <w:next w:val="Normal"/>
    <w:semiHidden/>
    <w:rsid w:val="00DF7C17"/>
    <w:pPr>
      <w:ind w:left="1985" w:hanging="1985"/>
    </w:pPr>
  </w:style>
  <w:style w:type="paragraph" w:styleId="TOC7">
    <w:name w:val="toc 7"/>
    <w:basedOn w:val="TOC6"/>
    <w:next w:val="Normal"/>
    <w:semiHidden/>
    <w:rsid w:val="00DF7C17"/>
    <w:pPr>
      <w:ind w:left="2268" w:hanging="2268"/>
    </w:pPr>
  </w:style>
  <w:style w:type="paragraph" w:styleId="ListBullet2">
    <w:name w:val="List Bullet 2"/>
    <w:basedOn w:val="ListBullet"/>
    <w:rsid w:val="00DF7C17"/>
    <w:pPr>
      <w:ind w:left="851"/>
    </w:pPr>
  </w:style>
  <w:style w:type="paragraph" w:styleId="ListBullet3">
    <w:name w:val="List Bullet 3"/>
    <w:basedOn w:val="ListBullet2"/>
    <w:rsid w:val="00DF7C17"/>
    <w:pPr>
      <w:ind w:left="1135"/>
    </w:pPr>
  </w:style>
  <w:style w:type="paragraph" w:styleId="ListNumber">
    <w:name w:val="List Number"/>
    <w:basedOn w:val="List"/>
    <w:rsid w:val="00DF7C17"/>
  </w:style>
  <w:style w:type="paragraph" w:customStyle="1" w:styleId="EQ">
    <w:name w:val="EQ"/>
    <w:basedOn w:val="Normal"/>
    <w:next w:val="Normal"/>
    <w:rsid w:val="00DF7C17"/>
    <w:pPr>
      <w:keepLines/>
      <w:tabs>
        <w:tab w:val="center" w:pos="4536"/>
        <w:tab w:val="right" w:pos="9072"/>
      </w:tabs>
    </w:pPr>
    <w:rPr>
      <w:noProof/>
    </w:rPr>
  </w:style>
  <w:style w:type="paragraph" w:customStyle="1" w:styleId="TH">
    <w:name w:val="TH"/>
    <w:basedOn w:val="Normal"/>
    <w:rsid w:val="00DF7C17"/>
    <w:pPr>
      <w:keepNext/>
      <w:keepLines/>
      <w:spacing w:before="60"/>
      <w:jc w:val="center"/>
    </w:pPr>
    <w:rPr>
      <w:rFonts w:ascii="Arial" w:hAnsi="Arial"/>
      <w:b/>
    </w:rPr>
  </w:style>
  <w:style w:type="paragraph" w:customStyle="1" w:styleId="NF">
    <w:name w:val="NF"/>
    <w:basedOn w:val="NO"/>
    <w:rsid w:val="00DF7C17"/>
    <w:pPr>
      <w:keepNext/>
      <w:spacing w:after="0"/>
    </w:pPr>
    <w:rPr>
      <w:rFonts w:ascii="Arial" w:hAnsi="Arial"/>
      <w:sz w:val="18"/>
    </w:rPr>
  </w:style>
  <w:style w:type="paragraph" w:customStyle="1" w:styleId="PL">
    <w:name w:val="PL"/>
    <w:link w:val="PLChar"/>
    <w:rsid w:val="00DF7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F7C17"/>
    <w:pPr>
      <w:jc w:val="right"/>
    </w:pPr>
  </w:style>
  <w:style w:type="paragraph" w:customStyle="1" w:styleId="H6">
    <w:name w:val="H6"/>
    <w:basedOn w:val="Heading5"/>
    <w:next w:val="Normal"/>
    <w:rsid w:val="00DF7C17"/>
    <w:pPr>
      <w:ind w:left="1985" w:hanging="1985"/>
      <w:outlineLvl w:val="9"/>
    </w:pPr>
    <w:rPr>
      <w:sz w:val="20"/>
    </w:rPr>
  </w:style>
  <w:style w:type="paragraph" w:customStyle="1" w:styleId="TAN">
    <w:name w:val="TAN"/>
    <w:basedOn w:val="TAL"/>
    <w:rsid w:val="00DF7C17"/>
    <w:pPr>
      <w:ind w:left="851" w:hanging="851"/>
    </w:pPr>
  </w:style>
  <w:style w:type="paragraph" w:customStyle="1" w:styleId="TAL">
    <w:name w:val="TAL"/>
    <w:basedOn w:val="Normal"/>
    <w:rsid w:val="00DF7C17"/>
    <w:pPr>
      <w:keepNext/>
      <w:keepLines/>
      <w:spacing w:after="0"/>
    </w:pPr>
    <w:rPr>
      <w:rFonts w:ascii="Arial" w:hAnsi="Arial"/>
      <w:sz w:val="18"/>
    </w:rPr>
  </w:style>
  <w:style w:type="paragraph" w:customStyle="1" w:styleId="ZA">
    <w:name w:val="ZA"/>
    <w:rsid w:val="00DF7C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F7C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F7C1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F7C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F7C17"/>
    <w:pPr>
      <w:framePr w:wrap="notBeside" w:y="16161"/>
    </w:pPr>
  </w:style>
  <w:style w:type="character" w:customStyle="1" w:styleId="ZGSM">
    <w:name w:val="ZGSM"/>
    <w:rsid w:val="00DF7C17"/>
  </w:style>
  <w:style w:type="paragraph" w:styleId="List2">
    <w:name w:val="List 2"/>
    <w:basedOn w:val="List"/>
    <w:rsid w:val="00DF7C17"/>
    <w:pPr>
      <w:ind w:left="851"/>
    </w:pPr>
  </w:style>
  <w:style w:type="paragraph" w:customStyle="1" w:styleId="ZG">
    <w:name w:val="ZG"/>
    <w:rsid w:val="00DF7C1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F7C17"/>
    <w:pPr>
      <w:ind w:left="1135"/>
    </w:pPr>
  </w:style>
  <w:style w:type="paragraph" w:styleId="List4">
    <w:name w:val="List 4"/>
    <w:basedOn w:val="List3"/>
    <w:rsid w:val="00DF7C17"/>
    <w:pPr>
      <w:ind w:left="1418"/>
    </w:pPr>
  </w:style>
  <w:style w:type="paragraph" w:styleId="List5">
    <w:name w:val="List 5"/>
    <w:basedOn w:val="List4"/>
    <w:rsid w:val="00DF7C17"/>
    <w:pPr>
      <w:ind w:left="1702"/>
    </w:pPr>
  </w:style>
  <w:style w:type="paragraph" w:customStyle="1" w:styleId="EditorsNote">
    <w:name w:val="Editor's Note"/>
    <w:basedOn w:val="NO"/>
    <w:rsid w:val="00DF7C17"/>
    <w:rPr>
      <w:color w:val="FF0000"/>
    </w:rPr>
  </w:style>
  <w:style w:type="paragraph" w:styleId="List">
    <w:name w:val="List"/>
    <w:basedOn w:val="Normal"/>
    <w:rsid w:val="00DF7C17"/>
    <w:pPr>
      <w:ind w:left="568" w:hanging="284"/>
    </w:pPr>
  </w:style>
  <w:style w:type="paragraph" w:styleId="ListBullet">
    <w:name w:val="List Bullet"/>
    <w:basedOn w:val="List"/>
    <w:rsid w:val="00DF7C17"/>
  </w:style>
  <w:style w:type="paragraph" w:styleId="ListBullet4">
    <w:name w:val="List Bullet 4"/>
    <w:basedOn w:val="ListBullet3"/>
    <w:rsid w:val="00DF7C17"/>
    <w:pPr>
      <w:ind w:left="1418"/>
    </w:pPr>
  </w:style>
  <w:style w:type="paragraph" w:styleId="ListBullet5">
    <w:name w:val="List Bullet 5"/>
    <w:basedOn w:val="ListBullet4"/>
    <w:rsid w:val="00DF7C17"/>
    <w:pPr>
      <w:ind w:left="1702"/>
    </w:pPr>
  </w:style>
  <w:style w:type="paragraph" w:customStyle="1" w:styleId="B1">
    <w:name w:val="B1"/>
    <w:basedOn w:val="List"/>
    <w:rsid w:val="00DF7C17"/>
  </w:style>
  <w:style w:type="paragraph" w:customStyle="1" w:styleId="B2">
    <w:name w:val="B2"/>
    <w:basedOn w:val="List2"/>
    <w:rsid w:val="00DF7C17"/>
  </w:style>
  <w:style w:type="paragraph" w:customStyle="1" w:styleId="B3">
    <w:name w:val="B3"/>
    <w:basedOn w:val="List3"/>
    <w:rsid w:val="00DF7C17"/>
  </w:style>
  <w:style w:type="paragraph" w:customStyle="1" w:styleId="B4">
    <w:name w:val="B4"/>
    <w:basedOn w:val="List4"/>
    <w:rsid w:val="00DF7C17"/>
  </w:style>
  <w:style w:type="paragraph" w:customStyle="1" w:styleId="B5">
    <w:name w:val="B5"/>
    <w:basedOn w:val="List5"/>
    <w:rsid w:val="00DF7C17"/>
  </w:style>
  <w:style w:type="paragraph" w:styleId="Footer">
    <w:name w:val="footer"/>
    <w:basedOn w:val="Header"/>
    <w:link w:val="FooterChar"/>
    <w:uiPriority w:val="99"/>
    <w:rsid w:val="00DF7C17"/>
    <w:pPr>
      <w:jc w:val="center"/>
    </w:pPr>
    <w:rPr>
      <w:i/>
    </w:rPr>
  </w:style>
  <w:style w:type="paragraph" w:customStyle="1" w:styleId="ZTD">
    <w:name w:val="ZTD"/>
    <w:basedOn w:val="ZB"/>
    <w:rsid w:val="00DF7C17"/>
    <w:pPr>
      <w:framePr w:hRule="auto" w:wrap="notBeside" w:y="852"/>
    </w:pPr>
    <w:rPr>
      <w:i w:val="0"/>
      <w:sz w:val="40"/>
    </w:rPr>
  </w:style>
  <w:style w:type="character" w:customStyle="1" w:styleId="MTEquationSection">
    <w:name w:val="MTEquationSection"/>
    <w:rsid w:val="00DF7C17"/>
    <w:rPr>
      <w:rFonts w:ascii="Arial" w:hAnsi="Arial"/>
      <w:vanish w:val="0"/>
      <w:color w:val="FF0000"/>
      <w:sz w:val="24"/>
    </w:rPr>
  </w:style>
  <w:style w:type="paragraph" w:styleId="BodyText3">
    <w:name w:val="Body Text 3"/>
    <w:basedOn w:val="Normal"/>
    <w:rsid w:val="00DF7C17"/>
    <w:rPr>
      <w:i/>
    </w:rPr>
  </w:style>
  <w:style w:type="paragraph" w:styleId="DocumentMap">
    <w:name w:val="Document Map"/>
    <w:basedOn w:val="Normal"/>
    <w:semiHidden/>
    <w:rsid w:val="00DF7C17"/>
    <w:pPr>
      <w:shd w:val="clear" w:color="auto" w:fill="000080"/>
    </w:pPr>
    <w:rPr>
      <w:rFonts w:ascii="Tahoma" w:hAnsi="Tahoma"/>
    </w:rPr>
  </w:style>
  <w:style w:type="paragraph" w:customStyle="1" w:styleId="Bulletedo1">
    <w:name w:val="Bulleted o 1"/>
    <w:basedOn w:val="Normal"/>
    <w:rsid w:val="00DF7C17"/>
    <w:pPr>
      <w:numPr>
        <w:numId w:val="1"/>
      </w:numPr>
    </w:pPr>
  </w:style>
  <w:style w:type="paragraph" w:customStyle="1" w:styleId="text">
    <w:name w:val="text"/>
    <w:basedOn w:val="Normal"/>
    <w:rsid w:val="00DF7C17"/>
    <w:pPr>
      <w:spacing w:after="240"/>
      <w:jc w:val="both"/>
    </w:pPr>
    <w:rPr>
      <w:sz w:val="24"/>
      <w:lang w:eastAsia="zh-CN"/>
    </w:rPr>
  </w:style>
  <w:style w:type="paragraph" w:customStyle="1" w:styleId="Equation">
    <w:name w:val="Equation"/>
    <w:basedOn w:val="Normal"/>
    <w:next w:val="Normal"/>
    <w:rsid w:val="00DF7C17"/>
    <w:pPr>
      <w:tabs>
        <w:tab w:val="right" w:pos="10206"/>
      </w:tabs>
      <w:spacing w:after="220"/>
      <w:ind w:left="1298"/>
    </w:pPr>
    <w:rPr>
      <w:rFonts w:ascii="Arial" w:hAnsi="Arial"/>
      <w:sz w:val="22"/>
      <w:lang w:eastAsia="zh-CN"/>
    </w:rPr>
  </w:style>
  <w:style w:type="paragraph" w:customStyle="1" w:styleId="00BodyText">
    <w:name w:val="00 BodyText"/>
    <w:basedOn w:val="Normal"/>
    <w:rsid w:val="00DF7C17"/>
    <w:pPr>
      <w:spacing w:after="220"/>
    </w:pPr>
    <w:rPr>
      <w:rFonts w:ascii="Arial" w:hAnsi="Arial"/>
      <w:sz w:val="22"/>
    </w:rPr>
  </w:style>
  <w:style w:type="paragraph" w:customStyle="1" w:styleId="11BodyText">
    <w:name w:val="11 BodyText"/>
    <w:basedOn w:val="Normal"/>
    <w:rsid w:val="00DF7C17"/>
    <w:pPr>
      <w:spacing w:after="220"/>
      <w:ind w:left="1298"/>
    </w:pPr>
    <w:rPr>
      <w:rFonts w:ascii="Arial" w:hAnsi="Arial"/>
      <w:sz w:val="22"/>
    </w:rPr>
  </w:style>
  <w:style w:type="paragraph" w:customStyle="1" w:styleId="table">
    <w:name w:val="table"/>
    <w:basedOn w:val="text"/>
    <w:next w:val="text"/>
    <w:rsid w:val="00DF7C17"/>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DF7C17"/>
    <w:pPr>
      <w:spacing w:before="120" w:after="120"/>
    </w:pPr>
    <w:rPr>
      <w:b/>
      <w:bCs/>
    </w:rPr>
  </w:style>
  <w:style w:type="paragraph" w:customStyle="1" w:styleId="bodyCharCharChar">
    <w:name w:val="body Char Char Char"/>
    <w:basedOn w:val="Normal"/>
    <w:rsid w:val="00DF7C17"/>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DF7C17"/>
    <w:pPr>
      <w:spacing w:after="120"/>
      <w:jc w:val="both"/>
    </w:pPr>
    <w:rPr>
      <w:rFonts w:ascii="Times" w:hAnsi="Times"/>
      <w:szCs w:val="24"/>
    </w:rPr>
  </w:style>
  <w:style w:type="paragraph" w:styleId="BodyText2">
    <w:name w:val="Body Text 2"/>
    <w:basedOn w:val="Normal"/>
    <w:rsid w:val="00DF7C17"/>
    <w:pPr>
      <w:tabs>
        <w:tab w:val="left" w:pos="1985"/>
      </w:tabs>
      <w:spacing w:after="0"/>
      <w:jc w:val="both"/>
    </w:pPr>
    <w:rPr>
      <w:rFonts w:ascii="Arial" w:hAnsi="Arial"/>
      <w:sz w:val="22"/>
    </w:rPr>
  </w:style>
  <w:style w:type="character" w:customStyle="1" w:styleId="Heading1Char">
    <w:name w:val="Heading 1 Char"/>
    <w:rsid w:val="00DF7C17"/>
    <w:rPr>
      <w:rFonts w:ascii="Arial" w:hAnsi="Arial"/>
      <w:sz w:val="36"/>
      <w:lang w:val="en-GB" w:eastAsia="en-US" w:bidi="ar-SA"/>
    </w:rPr>
  </w:style>
  <w:style w:type="paragraph" w:customStyle="1" w:styleId="body">
    <w:name w:val="body"/>
    <w:basedOn w:val="Normal"/>
    <w:rsid w:val="00DF7C17"/>
    <w:pPr>
      <w:tabs>
        <w:tab w:val="left" w:pos="2160"/>
      </w:tabs>
      <w:spacing w:before="120" w:after="120" w:line="280" w:lineRule="atLeast"/>
      <w:jc w:val="both"/>
    </w:pPr>
    <w:rPr>
      <w:rFonts w:ascii="New York" w:hAnsi="New York"/>
      <w:sz w:val="24"/>
    </w:rPr>
  </w:style>
  <w:style w:type="table" w:styleId="TableGrid">
    <w:name w:val="Table Grid"/>
    <w:basedOn w:val="TableNormal"/>
    <w:rsid w:val="00DF7C17"/>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DF7C17"/>
  </w:style>
  <w:style w:type="character" w:styleId="CommentReference">
    <w:name w:val="annotation reference"/>
    <w:uiPriority w:val="99"/>
    <w:semiHidden/>
    <w:rsid w:val="00DF7C17"/>
    <w:rPr>
      <w:sz w:val="16"/>
      <w:szCs w:val="16"/>
    </w:rPr>
  </w:style>
  <w:style w:type="paragraph" w:styleId="CommentText">
    <w:name w:val="annotation text"/>
    <w:basedOn w:val="Normal"/>
    <w:link w:val="CommentTextChar"/>
    <w:uiPriority w:val="99"/>
    <w:rsid w:val="00DF7C17"/>
    <w:rPr>
      <w:lang w:eastAsia="x-none"/>
    </w:rPr>
  </w:style>
  <w:style w:type="paragraph" w:styleId="CommentSubject">
    <w:name w:val="annotation subject"/>
    <w:basedOn w:val="CommentText"/>
    <w:next w:val="CommentText"/>
    <w:semiHidden/>
    <w:rsid w:val="00DF7C17"/>
    <w:rPr>
      <w:b/>
      <w:bCs/>
    </w:rPr>
  </w:style>
  <w:style w:type="paragraph" w:styleId="BalloonText">
    <w:name w:val="Balloon Text"/>
    <w:basedOn w:val="Normal"/>
    <w:semiHidden/>
    <w:rsid w:val="00DF7C17"/>
    <w:rPr>
      <w:rFonts w:ascii="Tahoma" w:hAnsi="Tahoma" w:cs="Tahoma"/>
      <w:sz w:val="16"/>
      <w:szCs w:val="16"/>
    </w:rPr>
  </w:style>
  <w:style w:type="paragraph" w:customStyle="1" w:styleId="CRCoverPage">
    <w:name w:val="CR Cover Page"/>
    <w:rsid w:val="00DF7C17"/>
    <w:pPr>
      <w:spacing w:after="120"/>
    </w:pPr>
    <w:rPr>
      <w:rFonts w:ascii="Arial" w:eastAsia="MS Mincho" w:hAnsi="Arial"/>
      <w:lang w:val="en-GB" w:eastAsia="en-US"/>
    </w:rPr>
  </w:style>
  <w:style w:type="character" w:customStyle="1" w:styleId="Heading1Char1">
    <w:name w:val="Heading 1 Char1"/>
    <w:link w:val="Heading1"/>
    <w:rsid w:val="00DF7C17"/>
    <w:rPr>
      <w:rFonts w:ascii="Arial" w:hAnsi="Arial"/>
      <w:sz w:val="36"/>
      <w:lang w:val="en-GB" w:eastAsia="en-US"/>
    </w:rPr>
  </w:style>
  <w:style w:type="character" w:customStyle="1" w:styleId="Heading2Char">
    <w:name w:val="Heading 2 Char"/>
    <w:link w:val="Heading2"/>
    <w:rsid w:val="00DF7C17"/>
    <w:rPr>
      <w:rFonts w:ascii="Arial" w:hAnsi="Arial"/>
      <w:sz w:val="32"/>
      <w:lang w:val="en-GB" w:eastAsia="en-US"/>
    </w:rPr>
  </w:style>
  <w:style w:type="character" w:customStyle="1" w:styleId="Heading3Char">
    <w:name w:val="Heading 3 Char"/>
    <w:link w:val="Heading3"/>
    <w:rsid w:val="00DF7C17"/>
    <w:rPr>
      <w:rFonts w:ascii="Arial" w:hAnsi="Arial"/>
      <w:sz w:val="28"/>
      <w:lang w:val="en-GB" w:eastAsia="en-US"/>
    </w:rPr>
  </w:style>
  <w:style w:type="character" w:customStyle="1" w:styleId="Heading4Char">
    <w:name w:val="Heading 4 Char"/>
    <w:aliases w:val="h4 Char"/>
    <w:link w:val="Heading4"/>
    <w:rsid w:val="00DF7C17"/>
    <w:rPr>
      <w:rFonts w:ascii="Arial" w:hAnsi="Arial"/>
      <w:sz w:val="24"/>
      <w:lang w:val="en-GB" w:eastAsia="en-US"/>
    </w:rPr>
  </w:style>
  <w:style w:type="character" w:customStyle="1" w:styleId="Heading5Char">
    <w:name w:val="Heading 5 Char"/>
    <w:link w:val="Heading5"/>
    <w:rsid w:val="00DF7C17"/>
    <w:rPr>
      <w:rFonts w:ascii="Arial" w:hAnsi="Arial"/>
      <w:sz w:val="22"/>
      <w:lang w:val="en-GB" w:eastAsia="en-US"/>
    </w:rPr>
  </w:style>
  <w:style w:type="character" w:customStyle="1" w:styleId="CharChar3">
    <w:name w:val="Char Char3"/>
    <w:rsid w:val="00DF7C17"/>
    <w:rPr>
      <w:rFonts w:ascii="Arial" w:hAnsi="Arial"/>
      <w:sz w:val="36"/>
      <w:lang w:val="en-GB" w:eastAsia="en-US" w:bidi="ar-SA"/>
    </w:rPr>
  </w:style>
  <w:style w:type="character" w:customStyle="1" w:styleId="CharChar2">
    <w:name w:val="Char Char2"/>
    <w:rsid w:val="00DF7C17"/>
    <w:rPr>
      <w:rFonts w:ascii="Arial" w:hAnsi="Arial"/>
      <w:sz w:val="32"/>
      <w:lang w:val="en-GB" w:eastAsia="en-US" w:bidi="ar-SA"/>
    </w:rPr>
  </w:style>
  <w:style w:type="character" w:customStyle="1" w:styleId="CharChar1">
    <w:name w:val="Char Char1"/>
    <w:rsid w:val="00DF7C17"/>
    <w:rPr>
      <w:rFonts w:ascii="Arial" w:hAnsi="Arial"/>
      <w:sz w:val="28"/>
      <w:lang w:val="en-GB" w:eastAsia="en-US" w:bidi="ar-SA"/>
    </w:rPr>
  </w:style>
  <w:style w:type="character" w:customStyle="1" w:styleId="h4CharChar">
    <w:name w:val="h4 Char Char"/>
    <w:rsid w:val="00DF7C17"/>
    <w:rPr>
      <w:rFonts w:ascii="Arial" w:hAnsi="Arial"/>
      <w:sz w:val="24"/>
      <w:lang w:val="en-GB" w:eastAsia="en-US" w:bidi="ar-SA"/>
    </w:rPr>
  </w:style>
  <w:style w:type="character" w:customStyle="1" w:styleId="CharChar">
    <w:name w:val="Char Char"/>
    <w:rsid w:val="00DF7C17"/>
    <w:rPr>
      <w:rFonts w:ascii="Arial" w:hAnsi="Arial"/>
      <w:sz w:val="22"/>
      <w:lang w:val="en-GB" w:eastAsia="en-US" w:bidi="ar-SA"/>
    </w:rPr>
  </w:style>
  <w:style w:type="paragraph" w:styleId="ListParagraph">
    <w:name w:val="List Paragraph"/>
    <w:basedOn w:val="Normal"/>
    <w:uiPriority w:val="34"/>
    <w:qFormat/>
    <w:rsid w:val="00BB3823"/>
    <w:pPr>
      <w:overflowPunct/>
      <w:autoSpaceDE/>
      <w:autoSpaceDN/>
      <w:adjustRightInd/>
      <w:spacing w:after="0"/>
      <w:ind w:left="720"/>
      <w:textAlignment w:val="auto"/>
    </w:pPr>
    <w:rPr>
      <w:rFonts w:eastAsia="Calibri"/>
      <w:sz w:val="22"/>
      <w:szCs w:val="22"/>
    </w:rPr>
  </w:style>
  <w:style w:type="paragraph" w:customStyle="1" w:styleId="Reference">
    <w:name w:val="Reference"/>
    <w:basedOn w:val="EX"/>
    <w:rsid w:val="00DF7C17"/>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DF7C17"/>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DF7C17"/>
    <w:rPr>
      <w:rFonts w:ascii="Cambria" w:eastAsia="Times New Roman" w:hAnsi="Cambria"/>
      <w:sz w:val="24"/>
      <w:szCs w:val="24"/>
      <w:lang w:eastAsia="x-none"/>
    </w:rPr>
  </w:style>
  <w:style w:type="paragraph" w:styleId="Revision">
    <w:name w:val="Revision"/>
    <w:hidden/>
    <w:uiPriority w:val="99"/>
    <w:semiHidden/>
    <w:rsid w:val="00DF7C17"/>
    <w:rPr>
      <w:rFonts w:ascii="Times New Roman" w:hAnsi="Times New Roman"/>
      <w:lang w:val="en-GB" w:eastAsia="en-US"/>
    </w:rPr>
  </w:style>
  <w:style w:type="paragraph" w:styleId="NormalWeb">
    <w:name w:val="Normal (Web)"/>
    <w:basedOn w:val="Normal"/>
    <w:uiPriority w:val="99"/>
    <w:unhideWhenUsed/>
    <w:rsid w:val="00DF7C17"/>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DF7C17"/>
    <w:rPr>
      <w:rFonts w:ascii="Times New Roman" w:hAnsi="Times New Roman"/>
      <w:lang w:eastAsia="x-none"/>
    </w:rPr>
  </w:style>
  <w:style w:type="character" w:styleId="PlaceholderText">
    <w:name w:val="Placeholder Text"/>
    <w:uiPriority w:val="99"/>
    <w:semiHidden/>
    <w:rsid w:val="00DF7C17"/>
    <w:rPr>
      <w:color w:val="808080"/>
    </w:rPr>
  </w:style>
  <w:style w:type="character" w:styleId="Hyperlink">
    <w:name w:val="Hyperlink"/>
    <w:rsid w:val="00DF7C17"/>
    <w:rPr>
      <w:color w:val="0000FF"/>
      <w:u w:val="single"/>
    </w:rPr>
  </w:style>
  <w:style w:type="character" w:styleId="FollowedHyperlink">
    <w:name w:val="FollowedHyperlink"/>
    <w:rsid w:val="00DF7C17"/>
    <w:rPr>
      <w:color w:val="800080"/>
      <w:u w:val="single"/>
    </w:rPr>
  </w:style>
  <w:style w:type="table" w:styleId="DarkList-Accent6">
    <w:name w:val="Dark List Accent 6"/>
    <w:basedOn w:val="TableNormal"/>
    <w:uiPriority w:val="70"/>
    <w:rsid w:val="00DF7C17"/>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DF7C17"/>
    <w:rPr>
      <w:rFonts w:ascii="Arial" w:hAnsi="Arial"/>
      <w:b/>
      <w:i/>
      <w:noProof/>
      <w:sz w:val="18"/>
      <w:lang w:eastAsia="en-US"/>
    </w:rPr>
  </w:style>
  <w:style w:type="paragraph" w:customStyle="1" w:styleId="Doc-text2">
    <w:name w:val="Doc-text2"/>
    <w:basedOn w:val="Normal"/>
    <w:link w:val="Doc-text2Char"/>
    <w:qFormat/>
    <w:rsid w:val="00DF7C1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F7C17"/>
    <w:rPr>
      <w:rFonts w:ascii="Arial" w:eastAsia="MS Mincho" w:hAnsi="Arial"/>
      <w:szCs w:val="24"/>
      <w:lang w:eastAsia="en-GB"/>
    </w:rPr>
  </w:style>
  <w:style w:type="character" w:customStyle="1" w:styleId="TALCar">
    <w:name w:val="TAL Car"/>
    <w:rsid w:val="00DF7C17"/>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CaptionChar">
    <w:name w:val="Caption Char"/>
    <w:aliases w:val="cap Char1,cap Char Char,Caption Char1 Char Char,cap Char Char1 Char,Caption Char Char1 Char Char,cap Char2 Char"/>
    <w:link w:val="Caption"/>
    <w:locked/>
    <w:rsid w:val="000D4E1D"/>
    <w:rPr>
      <w:rFonts w:ascii="Times New Roman" w:hAnsi="Times New Roman"/>
      <w:b/>
      <w:bCs/>
      <w:lang w:eastAsia="en-US"/>
    </w:rPr>
  </w:style>
  <w:style w:type="paragraph" w:customStyle="1" w:styleId="tdoctext">
    <w:name w:val="tdoc text"/>
    <w:basedOn w:val="Normal"/>
    <w:rsid w:val="00B51E1B"/>
    <w:pPr>
      <w:ind w:firstLine="284"/>
      <w:jc w:val="both"/>
    </w:pPr>
    <w:rPr>
      <w:rFonts w:eastAsia="Times New Roman"/>
    </w:rPr>
  </w:style>
  <w:style w:type="paragraph" w:customStyle="1" w:styleId="tdocfigurecaption">
    <w:name w:val="tdoc figure caption"/>
    <w:basedOn w:val="Normal"/>
    <w:rsid w:val="00F15581"/>
    <w:pPr>
      <w:jc w:val="center"/>
    </w:pPr>
    <w:rPr>
      <w:rFonts w:eastAsia="Times New Roman"/>
      <w:b/>
      <w:bCs/>
    </w:rPr>
  </w:style>
  <w:style w:type="paragraph" w:customStyle="1" w:styleId="tdocproposaltext">
    <w:name w:val="tdoc proposal text"/>
    <w:basedOn w:val="Normal"/>
    <w:rsid w:val="004E197D"/>
    <w:pPr>
      <w:numPr>
        <w:numId w:val="26"/>
      </w:numPr>
      <w:jc w:val="both"/>
    </w:pPr>
    <w:rPr>
      <w:rFonts w:eastAsia="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05026923">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548561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085986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A06413"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76886"/>
    <w:rsid w:val="000D3C45"/>
    <w:rsid w:val="00166280"/>
    <w:rsid w:val="001824B7"/>
    <w:rsid w:val="001F5992"/>
    <w:rsid w:val="0025221E"/>
    <w:rsid w:val="0029185A"/>
    <w:rsid w:val="002C2C52"/>
    <w:rsid w:val="005D4522"/>
    <w:rsid w:val="00751349"/>
    <w:rsid w:val="00876519"/>
    <w:rsid w:val="009C2C84"/>
    <w:rsid w:val="00A06413"/>
    <w:rsid w:val="00A72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Morozov, Gregory V</DisplayName>
        <AccountId>72</AccountId>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71B398-76C8-41AF-825D-526B688412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79F394-4D5C-42EB-8A77-8B978BAA99C1}">
  <ds:schemaRefs>
    <ds:schemaRef ds:uri="http://schemas.microsoft.com/sharepoint/v3/contenttype/form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9587D4C-BAC7-4926-B216-7A0AFC73F4C4}">
  <ds:schemaRefs>
    <ds:schemaRef ds:uri="http://schemas.openxmlformats.org/officeDocument/2006/bibliography"/>
  </ds:schemaRefs>
</ds:datastoreItem>
</file>

<file path=customXml/itemProps5.xml><?xml version="1.0" encoding="utf-8"?>
<ds:datastoreItem xmlns:ds="http://schemas.openxmlformats.org/officeDocument/2006/customXml" ds:itemID="{99294F2F-89B1-411E-9E90-508048776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2965</TotalTime>
  <Pages>3</Pages>
  <Words>855</Words>
  <Characters>4876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NR Synchronization Signal Time Indexing</vt:lpstr>
    </vt:vector>
  </TitlesOfParts>
  <Company>Intel</Company>
  <LinksUpToDate>false</LinksUpToDate>
  <CharactersWithSpaces>5720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 Block Composition</dc:title>
  <dc:subject>R1-1704708</dc:subject>
  <dc:creator>Lee, Daewon</dc:creator>
  <cp:keywords>8.1.1.1.2</cp:keywords>
  <dc:description>Spokane, WA, U.S.A. 3rd - 7th April 2017</dc:description>
  <cp:lastModifiedBy>Lee, Daewon</cp:lastModifiedBy>
  <cp:revision>131</cp:revision>
  <cp:lastPrinted>2011-11-09T22:49:00Z</cp:lastPrinted>
  <dcterms:created xsi:type="dcterms:W3CDTF">2017-01-02T18:22:00Z</dcterms:created>
  <dcterms:modified xsi:type="dcterms:W3CDTF">2017-03-25T03:46:00Z</dcterms:modified>
  <cp:category>RAN1 #88bis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y fmtid="{D5CDD505-2E9C-101B-9397-08002B2CF9AE}" pid="9" name="ContentTypeId">
    <vt:lpwstr>0x01010058DDEB47312E4967BFC1576B96E8C3D40039B5EFFB71B84E46BCEF74BDDA92E4BD</vt:lpwstr>
  </property>
</Properties>
</file>